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BB90" w14:textId="3D735B71" w:rsidR="00160E88" w:rsidRPr="00415E4D" w:rsidRDefault="00160E88" w:rsidP="00415E4D">
      <w:pPr>
        <w:pStyle w:val="ListParagraph"/>
        <w:numPr>
          <w:ilvl w:val="0"/>
          <w:numId w:val="3"/>
        </w:numPr>
        <w:adjustRightInd w:val="0"/>
        <w:snapToGrid w:val="0"/>
        <w:spacing w:after="0" w:line="240" w:lineRule="auto"/>
        <w:jc w:val="both"/>
        <w:rPr>
          <w:rFonts w:ascii="Arial" w:hAnsi="Arial" w:cs="Arial"/>
          <w:kern w:val="0"/>
          <w:sz w:val="28"/>
          <w:szCs w:val="28"/>
          <w:lang w:val="mn-MN"/>
        </w:rPr>
      </w:pPr>
      <w:bookmarkStart w:id="0" w:name="_Hlk139450111"/>
      <w:r w:rsidRPr="00415E4D">
        <w:rPr>
          <w:rFonts w:ascii="Arial" w:hAnsi="Arial" w:cs="Arial"/>
          <w:b/>
          <w:kern w:val="0"/>
          <w:sz w:val="28"/>
          <w:szCs w:val="28"/>
          <w:lang w:val="mn-MN"/>
        </w:rPr>
        <w:t xml:space="preserve">ЗАМ, ТЭЭВРИЙН </w:t>
      </w:r>
      <w:r w:rsidR="00415E4D">
        <w:rPr>
          <w:rFonts w:ascii="Arial" w:hAnsi="Arial" w:cs="Arial"/>
          <w:b/>
          <w:kern w:val="0"/>
          <w:sz w:val="28"/>
          <w:szCs w:val="28"/>
          <w:lang w:val="mn-MN"/>
        </w:rPr>
        <w:t>САЙД Б.ДЭЛГЭРСАЙХАН</w:t>
      </w:r>
      <w:r w:rsidRPr="00415E4D">
        <w:rPr>
          <w:rFonts w:ascii="Arial" w:hAnsi="Arial" w:cs="Arial"/>
          <w:b/>
          <w:kern w:val="0"/>
          <w:sz w:val="28"/>
          <w:szCs w:val="28"/>
          <w:lang w:val="mn-MN"/>
        </w:rPr>
        <w:t xml:space="preserve"> БҮГД НАЙРАМДАХ </w:t>
      </w:r>
      <w:r w:rsidR="002240DD" w:rsidRPr="00415E4D">
        <w:rPr>
          <w:rFonts w:ascii="Arial" w:hAnsi="Arial" w:cs="Arial"/>
          <w:b/>
          <w:kern w:val="0"/>
          <w:sz w:val="28"/>
          <w:szCs w:val="28"/>
          <w:lang w:val="mn-MN"/>
        </w:rPr>
        <w:t>КАЗАХ</w:t>
      </w:r>
      <w:r w:rsidRPr="00415E4D">
        <w:rPr>
          <w:rFonts w:ascii="Arial" w:hAnsi="Arial" w:cs="Arial"/>
          <w:b/>
          <w:kern w:val="0"/>
          <w:sz w:val="28"/>
          <w:szCs w:val="28"/>
          <w:lang w:val="mn-MN"/>
        </w:rPr>
        <w:t xml:space="preserve">СТАН УЛСЫН </w:t>
      </w:r>
      <w:r w:rsidR="00415E4D" w:rsidRPr="00415E4D">
        <w:rPr>
          <w:rFonts w:ascii="Arial" w:hAnsi="Arial" w:cs="Arial"/>
          <w:b/>
          <w:bCs/>
          <w:kern w:val="0"/>
          <w:sz w:val="28"/>
          <w:szCs w:val="28"/>
          <w:lang w:val="mn-MN"/>
        </w:rPr>
        <w:t>ЕРӨНХИЙ САЙДЫН ОРЛОГЧ-ГАДААД ХЭРГИЙН САЙД</w:t>
      </w:r>
      <w:r w:rsidR="00415E4D">
        <w:rPr>
          <w:rFonts w:ascii="Arial" w:hAnsi="Arial" w:cs="Arial"/>
          <w:b/>
          <w:bCs/>
          <w:kern w:val="0"/>
          <w:sz w:val="28"/>
          <w:szCs w:val="28"/>
          <w:lang w:val="mn-MN"/>
        </w:rPr>
        <w:t xml:space="preserve"> М.А.</w:t>
      </w:r>
      <w:r w:rsidR="00415E4D" w:rsidRPr="00415E4D">
        <w:rPr>
          <w:rFonts w:ascii="Arial" w:hAnsi="Arial" w:cs="Arial"/>
          <w:b/>
          <w:bCs/>
          <w:kern w:val="0"/>
          <w:sz w:val="28"/>
          <w:szCs w:val="28"/>
          <w:lang w:val="mn-MN"/>
        </w:rPr>
        <w:t>НУРТЛЕУ</w:t>
      </w:r>
      <w:r w:rsidR="00415E4D" w:rsidRPr="00415E4D">
        <w:rPr>
          <w:rFonts w:ascii="Arial" w:hAnsi="Arial" w:cs="Arial"/>
          <w:kern w:val="0"/>
          <w:sz w:val="28"/>
          <w:szCs w:val="28"/>
          <w:lang w:val="mn-MN"/>
        </w:rPr>
        <w:t xml:space="preserve"> </w:t>
      </w:r>
      <w:r w:rsidRPr="00415E4D">
        <w:rPr>
          <w:rFonts w:ascii="Arial" w:hAnsi="Arial" w:cs="Arial"/>
          <w:b/>
          <w:kern w:val="0"/>
          <w:sz w:val="28"/>
          <w:szCs w:val="28"/>
          <w:lang w:val="mn-MN"/>
        </w:rPr>
        <w:t>УУЛЗАХ ЯРИАНЫ СЭДЭВ</w:t>
      </w:r>
    </w:p>
    <w:tbl>
      <w:tblPr>
        <w:tblpPr w:leftFromText="180" w:rightFromText="180" w:vertAnchor="page" w:horzAnchor="margin" w:tblpY="2296"/>
        <w:tblW w:w="9738" w:type="dxa"/>
        <w:tblLook w:val="04A0" w:firstRow="1" w:lastRow="0" w:firstColumn="1" w:lastColumn="0" w:noHBand="0" w:noVBand="1"/>
      </w:tblPr>
      <w:tblGrid>
        <w:gridCol w:w="1158"/>
        <w:gridCol w:w="294"/>
        <w:gridCol w:w="8286"/>
      </w:tblGrid>
      <w:tr w:rsidR="00415E4D" w:rsidRPr="00415E4D" w14:paraId="6ED9C540" w14:textId="77777777" w:rsidTr="00415E4D">
        <w:tc>
          <w:tcPr>
            <w:tcW w:w="1158" w:type="dxa"/>
            <w:tcBorders>
              <w:top w:val="single" w:sz="4" w:space="0" w:color="auto"/>
              <w:bottom w:val="single" w:sz="4" w:space="0" w:color="auto"/>
            </w:tcBorders>
          </w:tcPr>
          <w:bookmarkEnd w:id="0"/>
          <w:p w14:paraId="7207097E" w14:textId="77777777" w:rsidR="00415E4D" w:rsidRPr="00415E4D" w:rsidRDefault="00415E4D" w:rsidP="00415E4D">
            <w:pPr>
              <w:adjustRightInd w:val="0"/>
              <w:snapToGrid w:val="0"/>
              <w:spacing w:after="0" w:line="240" w:lineRule="auto"/>
              <w:rPr>
                <w:rFonts w:ascii="Arial" w:eastAsia="Calibri" w:hAnsi="Arial" w:cs="Arial"/>
                <w:b/>
                <w:kern w:val="0"/>
                <w:sz w:val="28"/>
                <w:szCs w:val="28"/>
                <w:lang w:val="mn-MN"/>
                <w14:ligatures w14:val="none"/>
              </w:rPr>
            </w:pPr>
            <w:r w:rsidRPr="00415E4D">
              <w:rPr>
                <w:rFonts w:ascii="Arial" w:eastAsia="Calibri" w:hAnsi="Arial" w:cs="Arial"/>
                <w:b/>
                <w:kern w:val="0"/>
                <w:sz w:val="28"/>
                <w:szCs w:val="28"/>
                <w:lang w:val="mn-MN"/>
                <w14:ligatures w14:val="none"/>
              </w:rPr>
              <w:t>Хэзээ</w:t>
            </w:r>
          </w:p>
        </w:tc>
        <w:tc>
          <w:tcPr>
            <w:tcW w:w="294" w:type="dxa"/>
            <w:tcBorders>
              <w:top w:val="single" w:sz="4" w:space="0" w:color="auto"/>
              <w:bottom w:val="single" w:sz="4" w:space="0" w:color="auto"/>
            </w:tcBorders>
          </w:tcPr>
          <w:p w14:paraId="130426D4" w14:textId="77777777" w:rsidR="00415E4D" w:rsidRPr="00415E4D" w:rsidRDefault="00415E4D" w:rsidP="00415E4D">
            <w:pPr>
              <w:adjustRightInd w:val="0"/>
              <w:snapToGrid w:val="0"/>
              <w:spacing w:after="0" w:line="240" w:lineRule="auto"/>
              <w:rPr>
                <w:rFonts w:ascii="Arial" w:eastAsia="Calibri" w:hAnsi="Arial" w:cs="Arial"/>
                <w:kern w:val="0"/>
                <w:sz w:val="28"/>
                <w:szCs w:val="28"/>
                <w14:ligatures w14:val="none"/>
              </w:rPr>
            </w:pPr>
            <w:r w:rsidRPr="00415E4D">
              <w:rPr>
                <w:rFonts w:ascii="Arial" w:eastAsia="Calibri" w:hAnsi="Arial" w:cs="Arial"/>
                <w:kern w:val="0"/>
                <w:sz w:val="28"/>
                <w:szCs w:val="28"/>
                <w:lang w:val="mn-MN"/>
                <w14:ligatures w14:val="none"/>
              </w:rPr>
              <w:t>:</w:t>
            </w:r>
          </w:p>
        </w:tc>
        <w:tc>
          <w:tcPr>
            <w:tcW w:w="8286" w:type="dxa"/>
            <w:tcBorders>
              <w:top w:val="single" w:sz="4" w:space="0" w:color="auto"/>
              <w:bottom w:val="single" w:sz="4" w:space="0" w:color="auto"/>
            </w:tcBorders>
          </w:tcPr>
          <w:p w14:paraId="215256D4" w14:textId="77777777" w:rsidR="00415E4D" w:rsidRPr="00415E4D" w:rsidRDefault="00415E4D" w:rsidP="00415E4D">
            <w:pPr>
              <w:adjustRightInd w:val="0"/>
              <w:snapToGrid w:val="0"/>
              <w:spacing w:after="0" w:line="240" w:lineRule="auto"/>
              <w:rPr>
                <w:rFonts w:ascii="Arial" w:eastAsia="Calibri" w:hAnsi="Arial" w:cs="Arial"/>
                <w:kern w:val="0"/>
                <w:sz w:val="28"/>
                <w:szCs w:val="28"/>
                <w:lang w:val="mn-MN"/>
                <w14:ligatures w14:val="none"/>
              </w:rPr>
            </w:pPr>
            <w:r w:rsidRPr="00415E4D">
              <w:rPr>
                <w:rFonts w:ascii="Arial" w:eastAsia="Calibri" w:hAnsi="Arial" w:cs="Arial"/>
                <w:kern w:val="0"/>
                <w:sz w:val="28"/>
                <w:szCs w:val="28"/>
                <w14:ligatures w14:val="none"/>
              </w:rPr>
              <w:t>20</w:t>
            </w:r>
            <w:r w:rsidRPr="00415E4D">
              <w:rPr>
                <w:rFonts w:ascii="Arial" w:eastAsia="Calibri" w:hAnsi="Arial" w:cs="Arial"/>
                <w:kern w:val="0"/>
                <w:sz w:val="28"/>
                <w:szCs w:val="28"/>
                <w:lang w:val="mn-MN"/>
                <w14:ligatures w14:val="none"/>
              </w:rPr>
              <w:t>25 оны 06 дугаар сарын 26-ны өдөр 10:00 цагаас</w:t>
            </w:r>
          </w:p>
        </w:tc>
      </w:tr>
      <w:tr w:rsidR="00415E4D" w:rsidRPr="00415E4D" w14:paraId="1F4B2326" w14:textId="77777777" w:rsidTr="00415E4D">
        <w:tc>
          <w:tcPr>
            <w:tcW w:w="1158" w:type="dxa"/>
            <w:tcBorders>
              <w:top w:val="single" w:sz="4" w:space="0" w:color="auto"/>
              <w:bottom w:val="single" w:sz="4" w:space="0" w:color="auto"/>
            </w:tcBorders>
          </w:tcPr>
          <w:p w14:paraId="337117F8" w14:textId="77777777" w:rsidR="00415E4D" w:rsidRPr="00415E4D" w:rsidRDefault="00415E4D" w:rsidP="00415E4D">
            <w:pPr>
              <w:adjustRightInd w:val="0"/>
              <w:snapToGrid w:val="0"/>
              <w:spacing w:after="0" w:line="240" w:lineRule="auto"/>
              <w:rPr>
                <w:rFonts w:ascii="Arial" w:eastAsia="Calibri" w:hAnsi="Arial" w:cs="Arial"/>
                <w:b/>
                <w:kern w:val="0"/>
                <w:sz w:val="28"/>
                <w:szCs w:val="28"/>
                <w:lang w:val="mn-MN"/>
                <w14:ligatures w14:val="none"/>
              </w:rPr>
            </w:pPr>
            <w:r w:rsidRPr="00415E4D">
              <w:rPr>
                <w:rFonts w:ascii="Arial" w:eastAsia="Calibri" w:hAnsi="Arial" w:cs="Arial"/>
                <w:b/>
                <w:kern w:val="0"/>
                <w:sz w:val="28"/>
                <w:szCs w:val="28"/>
                <w:lang w:val="mn-MN"/>
                <w14:ligatures w14:val="none"/>
              </w:rPr>
              <w:t>Хаана</w:t>
            </w:r>
          </w:p>
        </w:tc>
        <w:tc>
          <w:tcPr>
            <w:tcW w:w="294" w:type="dxa"/>
            <w:tcBorders>
              <w:top w:val="single" w:sz="4" w:space="0" w:color="auto"/>
              <w:bottom w:val="single" w:sz="4" w:space="0" w:color="auto"/>
            </w:tcBorders>
          </w:tcPr>
          <w:p w14:paraId="14B15858" w14:textId="77777777" w:rsidR="00415E4D" w:rsidRPr="00415E4D" w:rsidRDefault="00415E4D" w:rsidP="00415E4D">
            <w:pPr>
              <w:adjustRightInd w:val="0"/>
              <w:snapToGrid w:val="0"/>
              <w:spacing w:after="0" w:line="240" w:lineRule="auto"/>
              <w:jc w:val="both"/>
              <w:rPr>
                <w:rFonts w:ascii="Arial" w:eastAsia="Calibri" w:hAnsi="Arial" w:cs="Arial"/>
                <w:kern w:val="0"/>
                <w:sz w:val="28"/>
                <w:szCs w:val="28"/>
                <w:lang w:val="mn-MN"/>
                <w14:ligatures w14:val="none"/>
              </w:rPr>
            </w:pPr>
            <w:r w:rsidRPr="00415E4D">
              <w:rPr>
                <w:rFonts w:ascii="Arial" w:eastAsia="Calibri" w:hAnsi="Arial" w:cs="Arial"/>
                <w:kern w:val="0"/>
                <w:sz w:val="28"/>
                <w:szCs w:val="28"/>
                <w:lang w:val="mn-MN"/>
                <w14:ligatures w14:val="none"/>
              </w:rPr>
              <w:t>:</w:t>
            </w:r>
          </w:p>
        </w:tc>
        <w:tc>
          <w:tcPr>
            <w:tcW w:w="8286" w:type="dxa"/>
            <w:tcBorders>
              <w:top w:val="single" w:sz="4" w:space="0" w:color="auto"/>
              <w:bottom w:val="single" w:sz="4" w:space="0" w:color="auto"/>
            </w:tcBorders>
          </w:tcPr>
          <w:p w14:paraId="7296D3E0" w14:textId="77777777" w:rsidR="00415E4D" w:rsidRPr="00415E4D" w:rsidRDefault="00415E4D" w:rsidP="00415E4D">
            <w:pPr>
              <w:adjustRightInd w:val="0"/>
              <w:snapToGrid w:val="0"/>
              <w:spacing w:after="0" w:line="240" w:lineRule="auto"/>
              <w:rPr>
                <w:rFonts w:ascii="Arial" w:eastAsia="Calibri" w:hAnsi="Arial" w:cs="Arial"/>
                <w:kern w:val="0"/>
                <w:sz w:val="28"/>
                <w:szCs w:val="28"/>
                <w:lang w:val="mn-MN"/>
                <w14:ligatures w14:val="none"/>
              </w:rPr>
            </w:pPr>
            <w:r w:rsidRPr="00415E4D">
              <w:rPr>
                <w:rFonts w:ascii="Arial" w:eastAsia="Calibri" w:hAnsi="Arial" w:cs="Arial"/>
                <w:kern w:val="0"/>
                <w:sz w:val="28"/>
                <w:szCs w:val="28"/>
                <w:lang w:val="mn-MN"/>
                <w14:ligatures w14:val="none"/>
              </w:rPr>
              <w:t>ЗТЯ-ны уулзалтын танхимд</w:t>
            </w:r>
          </w:p>
        </w:tc>
      </w:tr>
      <w:tr w:rsidR="00415E4D" w:rsidRPr="00415E4D" w14:paraId="489CC032" w14:textId="77777777" w:rsidTr="00415E4D">
        <w:tc>
          <w:tcPr>
            <w:tcW w:w="1158" w:type="dxa"/>
            <w:tcBorders>
              <w:top w:val="single" w:sz="4" w:space="0" w:color="auto"/>
              <w:bottom w:val="single" w:sz="4" w:space="0" w:color="auto"/>
            </w:tcBorders>
          </w:tcPr>
          <w:p w14:paraId="20903C80" w14:textId="77777777" w:rsidR="00415E4D" w:rsidRPr="00415E4D" w:rsidRDefault="00415E4D" w:rsidP="00415E4D">
            <w:pPr>
              <w:adjustRightInd w:val="0"/>
              <w:snapToGrid w:val="0"/>
              <w:spacing w:after="0" w:line="240" w:lineRule="auto"/>
              <w:rPr>
                <w:rFonts w:ascii="Arial" w:eastAsia="Calibri" w:hAnsi="Arial" w:cs="Arial"/>
                <w:b/>
                <w:kern w:val="0"/>
                <w:sz w:val="28"/>
                <w:szCs w:val="28"/>
                <w:lang w:val="mn-MN"/>
                <w14:ligatures w14:val="none"/>
              </w:rPr>
            </w:pPr>
            <w:r w:rsidRPr="00415E4D">
              <w:rPr>
                <w:rFonts w:ascii="Arial" w:eastAsia="Calibri" w:hAnsi="Arial" w:cs="Arial"/>
                <w:b/>
                <w:kern w:val="0"/>
                <w:sz w:val="28"/>
                <w:szCs w:val="28"/>
                <w:lang w:val="mn-MN"/>
                <w14:ligatures w14:val="none"/>
              </w:rPr>
              <w:t>Сэдэв</w:t>
            </w:r>
          </w:p>
        </w:tc>
        <w:tc>
          <w:tcPr>
            <w:tcW w:w="294" w:type="dxa"/>
            <w:tcBorders>
              <w:top w:val="single" w:sz="4" w:space="0" w:color="auto"/>
              <w:bottom w:val="single" w:sz="4" w:space="0" w:color="auto"/>
            </w:tcBorders>
          </w:tcPr>
          <w:p w14:paraId="586DD038" w14:textId="77777777" w:rsidR="00415E4D" w:rsidRPr="00415E4D" w:rsidRDefault="00415E4D" w:rsidP="00415E4D">
            <w:pPr>
              <w:adjustRightInd w:val="0"/>
              <w:snapToGrid w:val="0"/>
              <w:spacing w:after="0" w:line="240" w:lineRule="auto"/>
              <w:rPr>
                <w:rFonts w:ascii="Arial" w:eastAsia="Calibri" w:hAnsi="Arial" w:cs="Arial"/>
                <w:kern w:val="0"/>
                <w:sz w:val="28"/>
                <w:szCs w:val="28"/>
                <w:lang w:val="mn-MN"/>
                <w14:ligatures w14:val="none"/>
              </w:rPr>
            </w:pPr>
            <w:r w:rsidRPr="00415E4D">
              <w:rPr>
                <w:rFonts w:ascii="Arial" w:eastAsia="Calibri" w:hAnsi="Arial" w:cs="Arial"/>
                <w:kern w:val="0"/>
                <w:sz w:val="28"/>
                <w:szCs w:val="28"/>
                <w:lang w:val="mn-MN"/>
                <w14:ligatures w14:val="none"/>
              </w:rPr>
              <w:t>:</w:t>
            </w:r>
          </w:p>
        </w:tc>
        <w:tc>
          <w:tcPr>
            <w:tcW w:w="8286" w:type="dxa"/>
            <w:tcBorders>
              <w:top w:val="single" w:sz="4" w:space="0" w:color="auto"/>
              <w:bottom w:val="single" w:sz="4" w:space="0" w:color="auto"/>
            </w:tcBorders>
          </w:tcPr>
          <w:p w14:paraId="07D9C665" w14:textId="77777777" w:rsidR="00415E4D" w:rsidRPr="00415E4D" w:rsidRDefault="00415E4D" w:rsidP="00415E4D">
            <w:pPr>
              <w:adjustRightInd w:val="0"/>
              <w:snapToGrid w:val="0"/>
              <w:spacing w:after="0" w:line="240" w:lineRule="auto"/>
              <w:rPr>
                <w:rFonts w:ascii="Arial" w:eastAsia="DengXian" w:hAnsi="Arial" w:cs="Arial"/>
                <w:kern w:val="0"/>
                <w:sz w:val="28"/>
                <w:szCs w:val="28"/>
                <w:lang w:val="mn-MN" w:eastAsia="ja-JP"/>
                <w14:ligatures w14:val="none"/>
              </w:rPr>
            </w:pPr>
            <w:r w:rsidRPr="00415E4D">
              <w:rPr>
                <w:rFonts w:ascii="Arial" w:eastAsia="Times New Roman" w:hAnsi="Arial" w:cs="Arial"/>
                <w:kern w:val="0"/>
                <w:sz w:val="28"/>
                <w:szCs w:val="28"/>
                <w:lang w:val="mn-MN"/>
                <w14:ligatures w14:val="none"/>
              </w:rPr>
              <w:t>Танилцах, Хамтын ажиллагааны талаар</w:t>
            </w:r>
          </w:p>
        </w:tc>
      </w:tr>
    </w:tbl>
    <w:p w14:paraId="5B4E7F02" w14:textId="77777777" w:rsidR="00160E88" w:rsidRPr="00415E4D" w:rsidRDefault="00160E88" w:rsidP="004436BB">
      <w:pPr>
        <w:adjustRightInd w:val="0"/>
        <w:snapToGrid w:val="0"/>
        <w:spacing w:after="0" w:line="240" w:lineRule="auto"/>
        <w:rPr>
          <w:rFonts w:ascii="Arial" w:eastAsia="Calibri" w:hAnsi="Arial" w:cs="Arial"/>
          <w:b/>
          <w:kern w:val="0"/>
          <w:sz w:val="28"/>
          <w:szCs w:val="28"/>
          <w:lang w:val="mn-MN"/>
          <w14:ligatures w14:val="none"/>
        </w:rPr>
      </w:pPr>
    </w:p>
    <w:p w14:paraId="67D071AC" w14:textId="77777777" w:rsidR="00177985" w:rsidRPr="00415E4D" w:rsidRDefault="00177985" w:rsidP="00160E88">
      <w:pPr>
        <w:adjustRightInd w:val="0"/>
        <w:snapToGrid w:val="0"/>
        <w:spacing w:after="0" w:line="240" w:lineRule="auto"/>
        <w:jc w:val="both"/>
        <w:rPr>
          <w:rFonts w:ascii="Arial" w:eastAsia="Calibri" w:hAnsi="Arial" w:cs="Arial"/>
          <w:kern w:val="0"/>
          <w:sz w:val="28"/>
          <w:szCs w:val="28"/>
          <w:lang w:val="mn-MN"/>
          <w14:ligatures w14:val="none"/>
        </w:rPr>
      </w:pPr>
    </w:p>
    <w:p w14:paraId="426225C2" w14:textId="6B52F00F" w:rsidR="00160E88" w:rsidRPr="00415E4D" w:rsidRDefault="00160E88" w:rsidP="00160E88">
      <w:pPr>
        <w:adjustRightInd w:val="0"/>
        <w:snapToGrid w:val="0"/>
        <w:spacing w:after="0" w:line="240" w:lineRule="auto"/>
        <w:jc w:val="both"/>
        <w:rPr>
          <w:rFonts w:ascii="Arial" w:eastAsia="Calibri" w:hAnsi="Arial" w:cs="Arial"/>
          <w:kern w:val="0"/>
          <w:sz w:val="28"/>
          <w:szCs w:val="28"/>
          <w:lang w:val="mn-MN"/>
          <w14:ligatures w14:val="none"/>
        </w:rPr>
      </w:pPr>
      <w:r w:rsidRPr="00415E4D">
        <w:rPr>
          <w:rFonts w:ascii="Arial" w:eastAsia="Calibri" w:hAnsi="Arial" w:cs="Arial"/>
          <w:kern w:val="0"/>
          <w:sz w:val="28"/>
          <w:szCs w:val="28"/>
          <w:lang w:val="mn-MN"/>
          <w14:ligatures w14:val="none"/>
        </w:rPr>
        <w:t>Уулзалтад монголын талаас:</w:t>
      </w:r>
    </w:p>
    <w:p w14:paraId="4A4F5227" w14:textId="77777777" w:rsidR="00160E88" w:rsidRPr="00415E4D" w:rsidRDefault="00160E88" w:rsidP="00160E88">
      <w:pPr>
        <w:adjustRightInd w:val="0"/>
        <w:snapToGrid w:val="0"/>
        <w:spacing w:after="0" w:line="240" w:lineRule="auto"/>
        <w:jc w:val="both"/>
        <w:rPr>
          <w:rFonts w:ascii="Arial" w:eastAsia="Calibri" w:hAnsi="Arial" w:cs="Arial"/>
          <w:kern w:val="0"/>
          <w:sz w:val="28"/>
          <w:szCs w:val="28"/>
          <w:lang w:val="mn-MN"/>
          <w14:ligatures w14:val="none"/>
        </w:rPr>
      </w:pPr>
    </w:p>
    <w:p w14:paraId="5598F80D" w14:textId="76978564" w:rsidR="008F7F6D" w:rsidRPr="005D610C" w:rsidRDefault="007049CA" w:rsidP="00160E88">
      <w:pPr>
        <w:numPr>
          <w:ilvl w:val="0"/>
          <w:numId w:val="1"/>
        </w:numPr>
        <w:adjustRightInd w:val="0"/>
        <w:snapToGrid w:val="0"/>
        <w:spacing w:after="0" w:afterAutospacing="1" w:line="240" w:lineRule="auto"/>
        <w:contextualSpacing/>
        <w:jc w:val="both"/>
        <w:rPr>
          <w:rFonts w:ascii="Arial" w:eastAsia="Calibri" w:hAnsi="Arial" w:cs="Arial"/>
          <w:kern w:val="0"/>
          <w:sz w:val="28"/>
          <w:szCs w:val="28"/>
          <w:lang w:val="mn-MN"/>
          <w14:ligatures w14:val="none"/>
        </w:rPr>
      </w:pPr>
      <w:bookmarkStart w:id="1" w:name="_Hlk201843836"/>
      <w:r w:rsidRPr="00415E4D">
        <w:rPr>
          <w:rFonts w:ascii="Arial" w:eastAsia="DengXian" w:hAnsi="Arial" w:cs="Arial"/>
          <w:kern w:val="0"/>
          <w:sz w:val="28"/>
          <w:szCs w:val="28"/>
          <w:lang w:val="mn-MN" w:eastAsia="ja-JP"/>
          <w14:ligatures w14:val="none"/>
        </w:rPr>
        <w:t>Б.Дэлгэрсайхан</w:t>
      </w:r>
      <w:r w:rsidR="008F7F6D" w:rsidRPr="00415E4D">
        <w:rPr>
          <w:rFonts w:ascii="Arial" w:eastAsia="DengXian" w:hAnsi="Arial" w:cs="Arial"/>
          <w:kern w:val="0"/>
          <w:sz w:val="28"/>
          <w:szCs w:val="28"/>
          <w:lang w:val="mn-MN" w:eastAsia="ja-JP"/>
          <w14:ligatures w14:val="none"/>
        </w:rPr>
        <w:tab/>
      </w:r>
      <w:r w:rsidR="008F7F6D" w:rsidRPr="00415E4D">
        <w:rPr>
          <w:rFonts w:ascii="Arial" w:eastAsia="DengXian" w:hAnsi="Arial" w:cs="Arial"/>
          <w:kern w:val="0"/>
          <w:sz w:val="28"/>
          <w:szCs w:val="28"/>
          <w:lang w:val="mn-MN" w:eastAsia="ja-JP"/>
          <w14:ligatures w14:val="none"/>
        </w:rPr>
        <w:tab/>
      </w:r>
      <w:r w:rsidR="00013D01">
        <w:rPr>
          <w:rFonts w:ascii="Arial" w:eastAsia="DengXian" w:hAnsi="Arial" w:cs="Arial"/>
          <w:kern w:val="0"/>
          <w:sz w:val="28"/>
          <w:szCs w:val="28"/>
          <w:lang w:val="mn-MN" w:eastAsia="ja-JP"/>
          <w14:ligatures w14:val="none"/>
        </w:rPr>
        <w:t>Сайд</w:t>
      </w:r>
    </w:p>
    <w:p w14:paraId="7FF8CD82" w14:textId="727B65C2" w:rsidR="005D610C" w:rsidRPr="00415E4D" w:rsidRDefault="005D610C" w:rsidP="00160E88">
      <w:pPr>
        <w:numPr>
          <w:ilvl w:val="0"/>
          <w:numId w:val="1"/>
        </w:numPr>
        <w:adjustRightInd w:val="0"/>
        <w:snapToGrid w:val="0"/>
        <w:spacing w:after="0" w:afterAutospacing="1" w:line="240" w:lineRule="auto"/>
        <w:contextualSpacing/>
        <w:jc w:val="both"/>
        <w:rPr>
          <w:rFonts w:ascii="Arial" w:eastAsia="Calibri" w:hAnsi="Arial" w:cs="Arial"/>
          <w:kern w:val="0"/>
          <w:sz w:val="28"/>
          <w:szCs w:val="28"/>
          <w:lang w:val="mn-MN"/>
          <w14:ligatures w14:val="none"/>
        </w:rPr>
      </w:pPr>
      <w:r>
        <w:rPr>
          <w:rFonts w:ascii="Arial" w:eastAsia="DengXian" w:hAnsi="Arial" w:cs="Arial"/>
          <w:kern w:val="0"/>
          <w:sz w:val="28"/>
          <w:szCs w:val="28"/>
          <w:lang w:val="mn-MN" w:eastAsia="ja-JP"/>
          <w14:ligatures w14:val="none"/>
        </w:rPr>
        <w:t>Д.Баярхүү</w:t>
      </w:r>
      <w:r>
        <w:rPr>
          <w:rFonts w:ascii="Arial" w:eastAsia="DengXian" w:hAnsi="Arial" w:cs="Arial"/>
          <w:kern w:val="0"/>
          <w:sz w:val="28"/>
          <w:szCs w:val="28"/>
          <w:lang w:val="mn-MN" w:eastAsia="ja-JP"/>
          <w14:ligatures w14:val="none"/>
        </w:rPr>
        <w:tab/>
      </w:r>
      <w:r>
        <w:rPr>
          <w:rFonts w:ascii="Arial" w:eastAsia="DengXian" w:hAnsi="Arial" w:cs="Arial"/>
          <w:kern w:val="0"/>
          <w:sz w:val="28"/>
          <w:szCs w:val="28"/>
          <w:lang w:val="mn-MN" w:eastAsia="ja-JP"/>
          <w14:ligatures w14:val="none"/>
        </w:rPr>
        <w:tab/>
      </w:r>
      <w:r>
        <w:rPr>
          <w:rFonts w:ascii="Arial" w:eastAsia="DengXian" w:hAnsi="Arial" w:cs="Arial"/>
          <w:kern w:val="0"/>
          <w:sz w:val="28"/>
          <w:szCs w:val="28"/>
          <w:lang w:val="mn-MN" w:eastAsia="ja-JP"/>
          <w14:ligatures w14:val="none"/>
        </w:rPr>
        <w:tab/>
        <w:t>Монгол Улсаас БНКазУ-ад суугаа элчин сайд</w:t>
      </w:r>
    </w:p>
    <w:p w14:paraId="3CC7109D" w14:textId="7BC45B63" w:rsidR="00B41188" w:rsidRPr="00415E4D" w:rsidRDefault="00B41188" w:rsidP="00160E88">
      <w:pPr>
        <w:numPr>
          <w:ilvl w:val="0"/>
          <w:numId w:val="1"/>
        </w:numPr>
        <w:adjustRightInd w:val="0"/>
        <w:snapToGrid w:val="0"/>
        <w:spacing w:after="0" w:afterAutospacing="1" w:line="240" w:lineRule="auto"/>
        <w:contextualSpacing/>
        <w:jc w:val="both"/>
        <w:rPr>
          <w:rFonts w:ascii="Arial" w:eastAsia="Calibri" w:hAnsi="Arial" w:cs="Arial"/>
          <w:kern w:val="0"/>
          <w:sz w:val="28"/>
          <w:szCs w:val="28"/>
          <w:lang w:val="mn-MN"/>
          <w14:ligatures w14:val="none"/>
        </w:rPr>
      </w:pPr>
      <w:r w:rsidRPr="00415E4D">
        <w:rPr>
          <w:rFonts w:ascii="Arial" w:eastAsia="DengXian" w:hAnsi="Arial" w:cs="Arial"/>
          <w:kern w:val="0"/>
          <w:sz w:val="28"/>
          <w:szCs w:val="28"/>
          <w:lang w:val="mn-MN" w:eastAsia="ja-JP"/>
          <w14:ligatures w14:val="none"/>
        </w:rPr>
        <w:t xml:space="preserve">Г.Гангаа </w:t>
      </w:r>
      <w:r w:rsidRPr="00415E4D">
        <w:rPr>
          <w:rFonts w:ascii="Arial" w:eastAsia="DengXian" w:hAnsi="Arial" w:cs="Arial"/>
          <w:kern w:val="0"/>
          <w:sz w:val="28"/>
          <w:szCs w:val="28"/>
          <w:lang w:val="mn-MN" w:eastAsia="ja-JP"/>
          <w14:ligatures w14:val="none"/>
        </w:rPr>
        <w:tab/>
      </w:r>
      <w:r w:rsidRPr="00415E4D">
        <w:rPr>
          <w:rFonts w:ascii="Arial" w:eastAsia="DengXian" w:hAnsi="Arial" w:cs="Arial"/>
          <w:kern w:val="0"/>
          <w:sz w:val="28"/>
          <w:szCs w:val="28"/>
          <w:lang w:val="mn-MN" w:eastAsia="ja-JP"/>
          <w14:ligatures w14:val="none"/>
        </w:rPr>
        <w:tab/>
      </w:r>
      <w:r w:rsidRPr="00415E4D">
        <w:rPr>
          <w:rFonts w:ascii="Arial" w:eastAsia="DengXian" w:hAnsi="Arial" w:cs="Arial"/>
          <w:kern w:val="0"/>
          <w:sz w:val="28"/>
          <w:szCs w:val="28"/>
          <w:lang w:val="mn-MN" w:eastAsia="ja-JP"/>
          <w14:ligatures w14:val="none"/>
        </w:rPr>
        <w:tab/>
        <w:t>Сайдын зөвлөх</w:t>
      </w:r>
    </w:p>
    <w:p w14:paraId="30285912" w14:textId="77777777" w:rsidR="00B41188" w:rsidRPr="00415E4D" w:rsidRDefault="00B41188" w:rsidP="00B41188">
      <w:pPr>
        <w:numPr>
          <w:ilvl w:val="0"/>
          <w:numId w:val="1"/>
        </w:numPr>
        <w:adjustRightInd w:val="0"/>
        <w:snapToGrid w:val="0"/>
        <w:spacing w:after="0" w:afterAutospacing="1" w:line="240" w:lineRule="auto"/>
        <w:contextualSpacing/>
        <w:jc w:val="both"/>
        <w:rPr>
          <w:rFonts w:ascii="Arial" w:eastAsia="Calibri" w:hAnsi="Arial" w:cs="Arial"/>
          <w:kern w:val="0"/>
          <w:sz w:val="28"/>
          <w:szCs w:val="28"/>
          <w:lang w:val="mn-MN"/>
          <w14:ligatures w14:val="none"/>
        </w:rPr>
      </w:pPr>
      <w:r w:rsidRPr="00415E4D">
        <w:rPr>
          <w:rFonts w:ascii="Arial" w:eastAsia="DengXian" w:hAnsi="Arial" w:cs="Arial"/>
          <w:kern w:val="0"/>
          <w:sz w:val="28"/>
          <w:szCs w:val="28"/>
          <w:lang w:val="mn-MN" w:eastAsia="ja-JP"/>
          <w14:ligatures w14:val="none"/>
        </w:rPr>
        <w:t>Г.Хулан</w:t>
      </w:r>
      <w:r w:rsidRPr="00415E4D">
        <w:rPr>
          <w:rFonts w:ascii="Arial" w:eastAsia="DengXian" w:hAnsi="Arial" w:cs="Arial"/>
          <w:kern w:val="0"/>
          <w:sz w:val="28"/>
          <w:szCs w:val="28"/>
          <w:lang w:val="mn-MN" w:eastAsia="ja-JP"/>
          <w14:ligatures w14:val="none"/>
        </w:rPr>
        <w:tab/>
      </w:r>
      <w:r w:rsidRPr="00415E4D">
        <w:rPr>
          <w:rFonts w:ascii="Arial" w:eastAsia="DengXian" w:hAnsi="Arial" w:cs="Arial"/>
          <w:kern w:val="0"/>
          <w:sz w:val="28"/>
          <w:szCs w:val="28"/>
          <w:lang w:val="mn-MN" w:eastAsia="ja-JP"/>
          <w14:ligatures w14:val="none"/>
        </w:rPr>
        <w:tab/>
      </w:r>
      <w:r w:rsidRPr="00415E4D">
        <w:rPr>
          <w:rFonts w:ascii="Arial" w:eastAsia="DengXian" w:hAnsi="Arial" w:cs="Arial"/>
          <w:kern w:val="0"/>
          <w:sz w:val="28"/>
          <w:szCs w:val="28"/>
          <w:lang w:val="mn-MN" w:eastAsia="ja-JP"/>
          <w14:ligatures w14:val="none"/>
        </w:rPr>
        <w:tab/>
        <w:t>ГХЯ-ны Азийн газрын захирал</w:t>
      </w:r>
    </w:p>
    <w:p w14:paraId="3CC8A83F" w14:textId="77777777" w:rsidR="00414179" w:rsidRPr="00415E4D" w:rsidRDefault="00B41188" w:rsidP="00414179">
      <w:pPr>
        <w:numPr>
          <w:ilvl w:val="0"/>
          <w:numId w:val="1"/>
        </w:numPr>
        <w:adjustRightInd w:val="0"/>
        <w:snapToGrid w:val="0"/>
        <w:spacing w:after="0" w:afterAutospacing="1" w:line="240" w:lineRule="auto"/>
        <w:contextualSpacing/>
        <w:jc w:val="both"/>
        <w:rPr>
          <w:rFonts w:ascii="Arial" w:eastAsia="Calibri" w:hAnsi="Arial" w:cs="Arial"/>
          <w:kern w:val="0"/>
          <w:sz w:val="28"/>
          <w:szCs w:val="28"/>
          <w:lang w:val="mn-MN"/>
          <w14:ligatures w14:val="none"/>
        </w:rPr>
      </w:pPr>
      <w:r w:rsidRPr="00415E4D">
        <w:rPr>
          <w:rFonts w:ascii="Arial" w:eastAsia="DengXian" w:hAnsi="Arial" w:cs="Arial"/>
          <w:kern w:val="0"/>
          <w:sz w:val="28"/>
          <w:szCs w:val="28"/>
          <w:lang w:val="mn-MN" w:eastAsia="ja-JP"/>
          <w14:ligatures w14:val="none"/>
        </w:rPr>
        <w:t>Х.Итгэлт</w:t>
      </w:r>
      <w:r w:rsidRPr="00415E4D">
        <w:rPr>
          <w:rFonts w:ascii="Arial" w:eastAsia="DengXian" w:hAnsi="Arial" w:cs="Arial"/>
          <w:kern w:val="0"/>
          <w:sz w:val="28"/>
          <w:szCs w:val="28"/>
          <w:lang w:val="mn-MN" w:eastAsia="ja-JP"/>
          <w14:ligatures w14:val="none"/>
        </w:rPr>
        <w:tab/>
      </w:r>
      <w:r w:rsidRPr="00415E4D">
        <w:rPr>
          <w:rFonts w:ascii="Arial" w:eastAsia="DengXian" w:hAnsi="Arial" w:cs="Arial"/>
          <w:kern w:val="0"/>
          <w:sz w:val="28"/>
          <w:szCs w:val="28"/>
          <w:lang w:val="mn-MN" w:eastAsia="ja-JP"/>
          <w14:ligatures w14:val="none"/>
        </w:rPr>
        <w:tab/>
      </w:r>
      <w:r w:rsidRPr="00415E4D">
        <w:rPr>
          <w:rFonts w:ascii="Arial" w:eastAsia="DengXian" w:hAnsi="Arial" w:cs="Arial"/>
          <w:kern w:val="0"/>
          <w:sz w:val="28"/>
          <w:szCs w:val="28"/>
          <w:lang w:val="mn-MN" w:eastAsia="ja-JP"/>
          <w14:ligatures w14:val="none"/>
        </w:rPr>
        <w:tab/>
      </w:r>
      <w:r w:rsidRPr="00415E4D">
        <w:rPr>
          <w:rFonts w:ascii="Arial" w:hAnsi="Arial" w:cs="Arial"/>
          <w:kern w:val="0"/>
          <w:sz w:val="28"/>
          <w:szCs w:val="28"/>
          <w:lang w:val="mn-MN"/>
        </w:rPr>
        <w:t>ТЗДТБЗГ-ын дарга</w:t>
      </w:r>
    </w:p>
    <w:p w14:paraId="346DE680" w14:textId="77777777" w:rsidR="00414179" w:rsidRPr="00415E4D" w:rsidRDefault="00DC731E" w:rsidP="00414179">
      <w:pPr>
        <w:numPr>
          <w:ilvl w:val="0"/>
          <w:numId w:val="1"/>
        </w:numPr>
        <w:adjustRightInd w:val="0"/>
        <w:snapToGrid w:val="0"/>
        <w:spacing w:after="0" w:afterAutospacing="1" w:line="240" w:lineRule="auto"/>
        <w:contextualSpacing/>
        <w:jc w:val="both"/>
        <w:rPr>
          <w:rFonts w:ascii="Arial" w:eastAsia="Calibri" w:hAnsi="Arial" w:cs="Arial"/>
          <w:kern w:val="0"/>
          <w:sz w:val="28"/>
          <w:szCs w:val="28"/>
          <w:lang w:val="mn-MN"/>
          <w14:ligatures w14:val="none"/>
        </w:rPr>
      </w:pPr>
      <w:r w:rsidRPr="00415E4D">
        <w:rPr>
          <w:rFonts w:ascii="Arial" w:eastAsia="Calibri" w:hAnsi="Arial" w:cs="Arial"/>
          <w:kern w:val="0"/>
          <w:sz w:val="28"/>
          <w:szCs w:val="28"/>
          <w:lang w:val="mn-MN"/>
          <w14:ligatures w14:val="none"/>
        </w:rPr>
        <w:t>Э. Мөнхнасан</w:t>
      </w:r>
      <w:r w:rsidRPr="00415E4D">
        <w:rPr>
          <w:rFonts w:ascii="Arial" w:eastAsia="Calibri" w:hAnsi="Arial" w:cs="Arial"/>
          <w:kern w:val="0"/>
          <w:sz w:val="28"/>
          <w:szCs w:val="28"/>
          <w:lang w:val="mn-MN"/>
          <w14:ligatures w14:val="none"/>
        </w:rPr>
        <w:tab/>
      </w:r>
      <w:r w:rsidR="006E2163" w:rsidRPr="00415E4D">
        <w:rPr>
          <w:rFonts w:ascii="Arial" w:eastAsia="Calibri" w:hAnsi="Arial" w:cs="Arial"/>
          <w:kern w:val="0"/>
          <w:sz w:val="28"/>
          <w:szCs w:val="28"/>
          <w:lang w:val="mn-MN"/>
          <w14:ligatures w14:val="none"/>
        </w:rPr>
        <w:tab/>
      </w:r>
      <w:r w:rsidRPr="00415E4D">
        <w:rPr>
          <w:rFonts w:ascii="Arial" w:eastAsia="Calibri" w:hAnsi="Arial" w:cs="Arial"/>
          <w:kern w:val="0"/>
          <w:sz w:val="28"/>
          <w:szCs w:val="28"/>
          <w:lang w:val="mn-MN"/>
          <w14:ligatures w14:val="none"/>
        </w:rPr>
        <w:t>АТБЗГ</w:t>
      </w:r>
      <w:r w:rsidR="00160E88" w:rsidRPr="00415E4D">
        <w:rPr>
          <w:rFonts w:ascii="Arial" w:eastAsia="Calibri" w:hAnsi="Arial" w:cs="Arial"/>
          <w:kern w:val="0"/>
          <w:sz w:val="28"/>
          <w:szCs w:val="28"/>
          <w:lang w:val="mn-MN"/>
          <w14:ligatures w14:val="none"/>
        </w:rPr>
        <w:t>-ын дарга</w:t>
      </w:r>
    </w:p>
    <w:p w14:paraId="16B35748" w14:textId="77777777" w:rsidR="00414179" w:rsidRPr="00415E4D" w:rsidRDefault="00912040" w:rsidP="00414179">
      <w:pPr>
        <w:numPr>
          <w:ilvl w:val="0"/>
          <w:numId w:val="1"/>
        </w:numPr>
        <w:adjustRightInd w:val="0"/>
        <w:snapToGrid w:val="0"/>
        <w:spacing w:after="0" w:afterAutospacing="1" w:line="240" w:lineRule="auto"/>
        <w:contextualSpacing/>
        <w:jc w:val="both"/>
        <w:rPr>
          <w:rFonts w:ascii="Arial" w:eastAsia="Calibri" w:hAnsi="Arial" w:cs="Arial"/>
          <w:kern w:val="0"/>
          <w:sz w:val="28"/>
          <w:szCs w:val="28"/>
          <w:lang w:val="mn-MN"/>
          <w14:ligatures w14:val="none"/>
        </w:rPr>
      </w:pPr>
      <w:r w:rsidRPr="00415E4D">
        <w:rPr>
          <w:rFonts w:ascii="Arial" w:eastAsia="Calibri" w:hAnsi="Arial" w:cs="Arial"/>
          <w:kern w:val="0"/>
          <w:sz w:val="28"/>
          <w:szCs w:val="28"/>
          <w:lang w:val="mn-MN"/>
          <w14:ligatures w14:val="none"/>
        </w:rPr>
        <w:t>З</w:t>
      </w:r>
      <w:r w:rsidR="00DC731E" w:rsidRPr="00415E4D">
        <w:rPr>
          <w:rFonts w:ascii="Arial" w:eastAsia="Calibri" w:hAnsi="Arial" w:cs="Arial"/>
          <w:kern w:val="0"/>
          <w:sz w:val="28"/>
          <w:szCs w:val="28"/>
          <w:lang w:val="mn-MN"/>
          <w14:ligatures w14:val="none"/>
        </w:rPr>
        <w:t xml:space="preserve">. </w:t>
      </w:r>
      <w:r w:rsidRPr="00415E4D">
        <w:rPr>
          <w:rFonts w:ascii="Arial" w:eastAsia="Calibri" w:hAnsi="Arial" w:cs="Arial"/>
          <w:kern w:val="0"/>
          <w:sz w:val="28"/>
          <w:szCs w:val="28"/>
          <w:lang w:val="mn-MN"/>
          <w14:ligatures w14:val="none"/>
        </w:rPr>
        <w:t>Т</w:t>
      </w:r>
      <w:r w:rsidR="00DC731E" w:rsidRPr="00415E4D">
        <w:rPr>
          <w:rFonts w:ascii="Arial" w:eastAsia="Calibri" w:hAnsi="Arial" w:cs="Arial"/>
          <w:kern w:val="0"/>
          <w:sz w:val="28"/>
          <w:szCs w:val="28"/>
          <w:lang w:val="mn-MN"/>
          <w14:ligatures w14:val="none"/>
        </w:rPr>
        <w:t>уяа</w:t>
      </w:r>
      <w:r w:rsidR="00DC731E" w:rsidRPr="00415E4D">
        <w:rPr>
          <w:rFonts w:ascii="Arial" w:eastAsia="Calibri" w:hAnsi="Arial" w:cs="Arial"/>
          <w:kern w:val="0"/>
          <w:sz w:val="28"/>
          <w:szCs w:val="28"/>
          <w:lang w:val="mn-MN"/>
          <w14:ligatures w14:val="none"/>
        </w:rPr>
        <w:tab/>
      </w:r>
      <w:r w:rsidR="00DC731E" w:rsidRPr="00415E4D">
        <w:rPr>
          <w:rFonts w:ascii="Arial" w:eastAsia="Calibri" w:hAnsi="Arial" w:cs="Arial"/>
          <w:kern w:val="0"/>
          <w:sz w:val="28"/>
          <w:szCs w:val="28"/>
          <w:lang w:val="mn-MN"/>
          <w14:ligatures w14:val="none"/>
        </w:rPr>
        <w:tab/>
      </w:r>
      <w:r w:rsidR="00DC731E" w:rsidRPr="00415E4D">
        <w:rPr>
          <w:rFonts w:ascii="Arial" w:eastAsia="Calibri" w:hAnsi="Arial" w:cs="Arial"/>
          <w:kern w:val="0"/>
          <w:sz w:val="28"/>
          <w:szCs w:val="28"/>
          <w:lang w:val="mn-MN"/>
          <w14:ligatures w14:val="none"/>
        </w:rPr>
        <w:tab/>
        <w:t>ИНБЗГ-ын дарга</w:t>
      </w:r>
    </w:p>
    <w:p w14:paraId="067E1300" w14:textId="6E11E341" w:rsidR="00414179" w:rsidRPr="00415E4D" w:rsidRDefault="00160E88" w:rsidP="00414179">
      <w:pPr>
        <w:numPr>
          <w:ilvl w:val="0"/>
          <w:numId w:val="1"/>
        </w:numPr>
        <w:adjustRightInd w:val="0"/>
        <w:snapToGrid w:val="0"/>
        <w:spacing w:after="0" w:afterAutospacing="1" w:line="240" w:lineRule="auto"/>
        <w:contextualSpacing/>
        <w:jc w:val="both"/>
        <w:rPr>
          <w:rFonts w:ascii="Arial" w:eastAsia="Calibri" w:hAnsi="Arial" w:cs="Arial"/>
          <w:kern w:val="0"/>
          <w:sz w:val="28"/>
          <w:szCs w:val="28"/>
          <w:lang w:val="mn-MN"/>
          <w14:ligatures w14:val="none"/>
        </w:rPr>
      </w:pPr>
      <w:r w:rsidRPr="00415E4D">
        <w:rPr>
          <w:rFonts w:ascii="Arial" w:eastAsia="Calibri" w:hAnsi="Arial" w:cs="Arial"/>
          <w:kern w:val="0"/>
          <w:sz w:val="28"/>
          <w:szCs w:val="28"/>
          <w:lang w:val="mn-MN"/>
          <w14:ligatures w14:val="none"/>
        </w:rPr>
        <w:t>Б.Нямдаваа</w:t>
      </w:r>
      <w:r w:rsidRPr="00415E4D">
        <w:rPr>
          <w:rFonts w:ascii="Arial" w:eastAsia="Calibri" w:hAnsi="Arial" w:cs="Arial"/>
          <w:kern w:val="0"/>
          <w:sz w:val="28"/>
          <w:szCs w:val="28"/>
          <w:lang w:val="mn-MN"/>
          <w14:ligatures w14:val="none"/>
        </w:rPr>
        <w:tab/>
      </w:r>
      <w:r w:rsidRPr="00415E4D">
        <w:rPr>
          <w:rFonts w:ascii="Arial" w:eastAsia="Calibri" w:hAnsi="Arial" w:cs="Arial"/>
          <w:kern w:val="0"/>
          <w:sz w:val="28"/>
          <w:szCs w:val="28"/>
          <w:lang w:val="mn-MN"/>
          <w14:ligatures w14:val="none"/>
        </w:rPr>
        <w:tab/>
        <w:t>ГХАХ-ийн дарга</w:t>
      </w:r>
    </w:p>
    <w:bookmarkEnd w:id="1"/>
    <w:p w14:paraId="4BE5E3EF" w14:textId="2C7458C4" w:rsidR="00160E88" w:rsidRPr="00415E4D" w:rsidRDefault="00160E88" w:rsidP="00414179">
      <w:pPr>
        <w:numPr>
          <w:ilvl w:val="0"/>
          <w:numId w:val="1"/>
        </w:numPr>
        <w:adjustRightInd w:val="0"/>
        <w:snapToGrid w:val="0"/>
        <w:spacing w:after="0" w:afterAutospacing="1" w:line="240" w:lineRule="auto"/>
        <w:contextualSpacing/>
        <w:jc w:val="both"/>
        <w:rPr>
          <w:rFonts w:ascii="Arial" w:eastAsia="Calibri" w:hAnsi="Arial" w:cs="Arial"/>
          <w:kern w:val="0"/>
          <w:sz w:val="28"/>
          <w:szCs w:val="28"/>
          <w:lang w:val="mn-MN"/>
          <w14:ligatures w14:val="none"/>
        </w:rPr>
      </w:pPr>
      <w:r w:rsidRPr="00415E4D">
        <w:rPr>
          <w:rFonts w:ascii="Arial" w:eastAsia="Calibri" w:hAnsi="Arial" w:cs="Arial"/>
          <w:kern w:val="0"/>
          <w:sz w:val="28"/>
          <w:szCs w:val="28"/>
          <w:lang w:val="mn-MN"/>
          <w14:ligatures w14:val="none"/>
        </w:rPr>
        <w:t>Ц.Батзаяа</w:t>
      </w:r>
      <w:r w:rsidRPr="00415E4D">
        <w:rPr>
          <w:rFonts w:ascii="Arial" w:eastAsia="Calibri" w:hAnsi="Arial" w:cs="Arial"/>
          <w:kern w:val="0"/>
          <w:sz w:val="28"/>
          <w:szCs w:val="28"/>
          <w:lang w:val="mn-MN"/>
          <w14:ligatures w14:val="none"/>
        </w:rPr>
        <w:tab/>
      </w:r>
      <w:r w:rsidRPr="00415E4D">
        <w:rPr>
          <w:rFonts w:ascii="Arial" w:eastAsia="Calibri" w:hAnsi="Arial" w:cs="Arial"/>
          <w:kern w:val="0"/>
          <w:sz w:val="28"/>
          <w:szCs w:val="28"/>
          <w:lang w:val="mn-MN"/>
          <w14:ligatures w14:val="none"/>
        </w:rPr>
        <w:tab/>
      </w:r>
      <w:r w:rsidR="006E2163" w:rsidRPr="00415E4D">
        <w:rPr>
          <w:rFonts w:ascii="Arial" w:eastAsia="Calibri" w:hAnsi="Arial" w:cs="Arial"/>
          <w:kern w:val="0"/>
          <w:sz w:val="28"/>
          <w:szCs w:val="28"/>
          <w:lang w:val="mn-MN"/>
          <w14:ligatures w14:val="none"/>
        </w:rPr>
        <w:tab/>
      </w:r>
      <w:r w:rsidRPr="00415E4D">
        <w:rPr>
          <w:rFonts w:ascii="Arial" w:eastAsia="Calibri" w:hAnsi="Arial" w:cs="Arial"/>
          <w:kern w:val="0"/>
          <w:sz w:val="28"/>
          <w:szCs w:val="28"/>
          <w:lang w:val="mn-MN"/>
          <w14:ligatures w14:val="none"/>
        </w:rPr>
        <w:t>ГХАХ-ийн мэргэжилтэн</w:t>
      </w:r>
    </w:p>
    <w:p w14:paraId="65DC57B7" w14:textId="77777777" w:rsidR="00622998" w:rsidRPr="00415E4D" w:rsidRDefault="00622998" w:rsidP="00160E88">
      <w:pPr>
        <w:adjustRightInd w:val="0"/>
        <w:snapToGrid w:val="0"/>
        <w:spacing w:after="0" w:line="240" w:lineRule="auto"/>
        <w:jc w:val="both"/>
        <w:rPr>
          <w:rFonts w:ascii="Arial" w:eastAsia="Calibri" w:hAnsi="Arial" w:cs="Arial"/>
          <w:kern w:val="0"/>
          <w:sz w:val="28"/>
          <w:szCs w:val="28"/>
          <w:lang w:val="mn-MN"/>
          <w14:ligatures w14:val="none"/>
        </w:rPr>
      </w:pPr>
    </w:p>
    <w:p w14:paraId="61DAD440" w14:textId="7D5BF37C" w:rsidR="009A28E7" w:rsidRPr="00415E4D" w:rsidRDefault="00160E88" w:rsidP="00160E88">
      <w:pPr>
        <w:adjustRightInd w:val="0"/>
        <w:snapToGrid w:val="0"/>
        <w:spacing w:after="0" w:line="240" w:lineRule="auto"/>
        <w:jc w:val="both"/>
        <w:rPr>
          <w:rFonts w:ascii="Arial" w:eastAsia="Calibri" w:hAnsi="Arial" w:cs="Arial"/>
          <w:kern w:val="0"/>
          <w:sz w:val="28"/>
          <w:szCs w:val="28"/>
          <w:lang w:val="mn-MN"/>
          <w14:ligatures w14:val="none"/>
        </w:rPr>
      </w:pPr>
      <w:r w:rsidRPr="00415E4D">
        <w:rPr>
          <w:rFonts w:ascii="Arial" w:eastAsia="Calibri" w:hAnsi="Arial" w:cs="Arial"/>
          <w:kern w:val="0"/>
          <w:sz w:val="28"/>
          <w:szCs w:val="28"/>
          <w:lang w:val="mn-MN"/>
          <w14:ligatures w14:val="none"/>
        </w:rPr>
        <w:t>Уулзалтад</w:t>
      </w:r>
      <w:r w:rsidR="002240DD" w:rsidRPr="00415E4D">
        <w:rPr>
          <w:rFonts w:ascii="Arial" w:eastAsia="Calibri" w:hAnsi="Arial" w:cs="Arial"/>
          <w:kern w:val="0"/>
          <w:sz w:val="28"/>
          <w:szCs w:val="28"/>
          <w:lang w:val="mn-MN"/>
          <w14:ligatures w14:val="none"/>
        </w:rPr>
        <w:t xml:space="preserve"> Казах</w:t>
      </w:r>
      <w:r w:rsidR="009C6C4C" w:rsidRPr="00415E4D">
        <w:rPr>
          <w:rFonts w:ascii="Arial" w:eastAsia="Calibri" w:hAnsi="Arial" w:cs="Arial"/>
          <w:kern w:val="0"/>
          <w:sz w:val="28"/>
          <w:szCs w:val="28"/>
          <w:lang w:val="mn-MN"/>
          <w14:ligatures w14:val="none"/>
        </w:rPr>
        <w:t>станы</w:t>
      </w:r>
      <w:r w:rsidRPr="00415E4D">
        <w:rPr>
          <w:rFonts w:ascii="Arial" w:eastAsia="Calibri" w:hAnsi="Arial" w:cs="Arial"/>
          <w:kern w:val="0"/>
          <w:sz w:val="28"/>
          <w:szCs w:val="28"/>
          <w:lang w:val="mn-MN"/>
          <w14:ligatures w14:val="none"/>
        </w:rPr>
        <w:t xml:space="preserve"> талаас:</w:t>
      </w:r>
    </w:p>
    <w:p w14:paraId="19ED8219" w14:textId="36BD49D8" w:rsidR="00622998" w:rsidRPr="00415E4D" w:rsidRDefault="00414179" w:rsidP="0032031C">
      <w:pPr>
        <w:pStyle w:val="ListParagraph"/>
        <w:numPr>
          <w:ilvl w:val="0"/>
          <w:numId w:val="3"/>
        </w:numPr>
        <w:adjustRightInd w:val="0"/>
        <w:snapToGrid w:val="0"/>
        <w:spacing w:after="0" w:line="240" w:lineRule="auto"/>
        <w:jc w:val="both"/>
        <w:rPr>
          <w:rFonts w:ascii="Arial" w:hAnsi="Arial" w:cs="Arial"/>
          <w:kern w:val="0"/>
          <w:sz w:val="28"/>
          <w:szCs w:val="28"/>
          <w:lang w:val="mn-MN"/>
        </w:rPr>
      </w:pPr>
      <w:r w:rsidRPr="00415E4D">
        <w:rPr>
          <w:rFonts w:ascii="Arial" w:hAnsi="Arial" w:cs="Arial"/>
          <w:kern w:val="0"/>
          <w:sz w:val="28"/>
          <w:szCs w:val="28"/>
          <w:lang w:val="mn-MN"/>
        </w:rPr>
        <w:t>Нуртлеу М.А.</w:t>
      </w:r>
      <w:r w:rsidR="0032031C" w:rsidRPr="00415E4D">
        <w:rPr>
          <w:rFonts w:ascii="Arial" w:hAnsi="Arial" w:cs="Arial"/>
          <w:kern w:val="0"/>
          <w:sz w:val="28"/>
          <w:szCs w:val="28"/>
          <w:lang w:val="mn-MN"/>
        </w:rPr>
        <w:tab/>
      </w:r>
      <w:r w:rsidR="0032031C" w:rsidRPr="00415E4D">
        <w:rPr>
          <w:rFonts w:ascii="Arial" w:hAnsi="Arial" w:cs="Arial"/>
          <w:kern w:val="0"/>
          <w:sz w:val="28"/>
          <w:szCs w:val="28"/>
          <w:lang w:val="mn-MN"/>
        </w:rPr>
        <w:tab/>
      </w:r>
      <w:r w:rsidR="006E2163" w:rsidRPr="00415E4D">
        <w:rPr>
          <w:rFonts w:ascii="Arial" w:hAnsi="Arial" w:cs="Arial"/>
          <w:kern w:val="0"/>
          <w:sz w:val="28"/>
          <w:szCs w:val="28"/>
          <w:lang w:val="mn-MN"/>
        </w:rPr>
        <w:tab/>
      </w:r>
      <w:r w:rsidR="00415E4D">
        <w:rPr>
          <w:rFonts w:ascii="Arial" w:hAnsi="Arial" w:cs="Arial"/>
          <w:kern w:val="0"/>
          <w:sz w:val="28"/>
          <w:szCs w:val="28"/>
          <w:lang w:val="mn-MN"/>
        </w:rPr>
        <w:t>Ерөнхий сайдын орлогч-Гадаад хэргийн сайд</w:t>
      </w:r>
    </w:p>
    <w:p w14:paraId="03E4A1C0" w14:textId="77777777" w:rsidR="00C71DF4" w:rsidRPr="00415E4D" w:rsidRDefault="00C71DF4" w:rsidP="00160E88">
      <w:pPr>
        <w:adjustRightInd w:val="0"/>
        <w:snapToGrid w:val="0"/>
        <w:spacing w:after="0" w:line="240" w:lineRule="auto"/>
        <w:jc w:val="both"/>
        <w:rPr>
          <w:rFonts w:ascii="Arial" w:eastAsia="Calibri" w:hAnsi="Arial" w:cs="Arial"/>
          <w:kern w:val="0"/>
          <w:sz w:val="28"/>
          <w:szCs w:val="28"/>
          <w:lang w:val="mn-MN"/>
          <w14:ligatures w14:val="none"/>
        </w:rPr>
      </w:pPr>
    </w:p>
    <w:p w14:paraId="7D3BBE92" w14:textId="77777777" w:rsidR="00622998" w:rsidRPr="00415E4D" w:rsidRDefault="00622998" w:rsidP="00160E88">
      <w:pPr>
        <w:adjustRightInd w:val="0"/>
        <w:snapToGrid w:val="0"/>
        <w:spacing w:after="0" w:line="240" w:lineRule="auto"/>
        <w:jc w:val="both"/>
        <w:rPr>
          <w:rFonts w:ascii="Arial" w:eastAsia="Calibri" w:hAnsi="Arial" w:cs="Arial"/>
          <w:kern w:val="0"/>
          <w:sz w:val="28"/>
          <w:szCs w:val="28"/>
          <w:lang w:val="mn-MN"/>
          <w14:ligatures w14:val="none"/>
        </w:rPr>
      </w:pPr>
    </w:p>
    <w:p w14:paraId="4295D443" w14:textId="77777777" w:rsidR="00622998" w:rsidRPr="00415E4D" w:rsidRDefault="00622998" w:rsidP="008E0142">
      <w:pPr>
        <w:adjustRightInd w:val="0"/>
        <w:snapToGrid w:val="0"/>
        <w:spacing w:after="0" w:line="240" w:lineRule="auto"/>
        <w:ind w:left="720" w:firstLine="720"/>
        <w:jc w:val="both"/>
        <w:rPr>
          <w:rFonts w:ascii="Arial" w:eastAsia="Calibri" w:hAnsi="Arial" w:cs="Arial"/>
          <w:kern w:val="0"/>
          <w:sz w:val="28"/>
          <w:szCs w:val="28"/>
          <w:lang w:val="mn-MN" w:eastAsia="zh-CN"/>
          <w14:ligatures w14:val="none"/>
        </w:rPr>
      </w:pPr>
      <w:r w:rsidRPr="00415E4D">
        <w:rPr>
          <w:rFonts w:ascii="Arial" w:eastAsia="Calibri" w:hAnsi="Arial" w:cs="Arial"/>
          <w:kern w:val="0"/>
          <w:sz w:val="28"/>
          <w:szCs w:val="28"/>
          <w:lang w:val="mn-MN" w:eastAsia="zh-CN"/>
          <w14:ligatures w14:val="none"/>
        </w:rPr>
        <w:t>Уулзалтын эхэнд:</w:t>
      </w:r>
    </w:p>
    <w:p w14:paraId="7345271F" w14:textId="77777777" w:rsidR="008E0142" w:rsidRPr="00415E4D" w:rsidRDefault="008E0142" w:rsidP="008E0142">
      <w:pPr>
        <w:adjustRightInd w:val="0"/>
        <w:snapToGrid w:val="0"/>
        <w:spacing w:after="0" w:line="240" w:lineRule="auto"/>
        <w:ind w:left="720" w:firstLine="720"/>
        <w:jc w:val="both"/>
        <w:rPr>
          <w:rFonts w:ascii="Arial" w:eastAsia="Calibri" w:hAnsi="Arial" w:cs="Arial"/>
          <w:kern w:val="0"/>
          <w:sz w:val="28"/>
          <w:szCs w:val="28"/>
          <w:lang w:val="mn-MN" w:eastAsia="zh-CN"/>
          <w14:ligatures w14:val="none"/>
        </w:rPr>
      </w:pPr>
    </w:p>
    <w:p w14:paraId="669CAF33" w14:textId="77777777" w:rsidR="0036757B" w:rsidRPr="00415E4D" w:rsidRDefault="0036757B" w:rsidP="00622998">
      <w:pPr>
        <w:adjustRightInd w:val="0"/>
        <w:snapToGrid w:val="0"/>
        <w:spacing w:after="0" w:line="240" w:lineRule="auto"/>
        <w:jc w:val="both"/>
        <w:rPr>
          <w:rFonts w:ascii="Arial" w:eastAsia="Calibri" w:hAnsi="Arial" w:cs="Arial"/>
          <w:kern w:val="0"/>
          <w:sz w:val="28"/>
          <w:szCs w:val="28"/>
          <w:lang w:val="mn-MN" w:eastAsia="zh-CN"/>
          <w14:ligatures w14:val="none"/>
        </w:rPr>
      </w:pPr>
    </w:p>
    <w:p w14:paraId="0C49E728" w14:textId="34A42479" w:rsidR="004E05B6" w:rsidRPr="00415E4D" w:rsidRDefault="004E05B6" w:rsidP="008C5D1A">
      <w:pPr>
        <w:pStyle w:val="ListParagraph"/>
        <w:adjustRightInd w:val="0"/>
        <w:snapToGrid w:val="0"/>
        <w:ind w:left="0" w:firstLine="720"/>
        <w:jc w:val="both"/>
        <w:rPr>
          <w:rFonts w:ascii="Arial" w:hAnsi="Arial" w:cs="Arial"/>
          <w:color w:val="000000"/>
          <w:sz w:val="28"/>
          <w:szCs w:val="28"/>
          <w:lang w:val="mn-MN" w:eastAsia="zh-CN"/>
        </w:rPr>
      </w:pPr>
      <w:r w:rsidRPr="00415E4D">
        <w:rPr>
          <w:rFonts w:ascii="Arial" w:hAnsi="Arial" w:cs="Arial"/>
          <w:color w:val="000000"/>
          <w:sz w:val="28"/>
          <w:szCs w:val="28"/>
          <w:lang w:val="mn-MN" w:eastAsia="zh-CN"/>
        </w:rPr>
        <w:t xml:space="preserve">Юуны өмнө Эрхэм хүндэт </w:t>
      </w:r>
      <w:r w:rsidR="00C4143B" w:rsidRPr="00C4143B">
        <w:rPr>
          <w:rFonts w:ascii="Arial" w:hAnsi="Arial" w:cs="Arial"/>
          <w:b/>
          <w:bCs/>
          <w:color w:val="000000"/>
          <w:sz w:val="28"/>
          <w:szCs w:val="28"/>
          <w:lang w:val="mn-MN" w:eastAsia="zh-CN"/>
        </w:rPr>
        <w:t>Мурат Абугалиевич</w:t>
      </w:r>
      <w:r w:rsidRPr="00415E4D">
        <w:rPr>
          <w:rFonts w:ascii="Arial" w:hAnsi="Arial" w:cs="Arial"/>
          <w:color w:val="000000"/>
          <w:sz w:val="28"/>
          <w:szCs w:val="28"/>
          <w:lang w:val="mn-MN" w:eastAsia="zh-CN"/>
        </w:rPr>
        <w:t xml:space="preserve">Тантай уулзаж байгаадаа баяртай байгаагаа илэрхийлье. Монгол, Казахстаны ард түмэн олон жилийн түүхэн уламжлалт найрсаг, нөхөрсөг харилцааг бүх салбарт хөгжүүлсээр ирсэн бөгөөд тэр дундаа зам, тээврийн салбарын хамтын ажиллагаа чухал байр суурийг эзэлдэг гэдгийг дурдмаар байна. </w:t>
      </w:r>
    </w:p>
    <w:p w14:paraId="4B1DCFAD" w14:textId="77777777" w:rsidR="008C5D1A" w:rsidRPr="00415E4D" w:rsidRDefault="008C5D1A" w:rsidP="003D6C0C">
      <w:pPr>
        <w:adjustRightInd w:val="0"/>
        <w:snapToGrid w:val="0"/>
        <w:spacing w:after="0" w:line="240" w:lineRule="auto"/>
        <w:ind w:firstLine="720"/>
        <w:jc w:val="both"/>
        <w:rPr>
          <w:rFonts w:ascii="Arial" w:hAnsi="Arial" w:cs="Arial"/>
          <w:b/>
          <w:bCs/>
          <w:i/>
          <w:iCs/>
          <w:kern w:val="0"/>
          <w:sz w:val="28"/>
          <w:szCs w:val="28"/>
          <w:u w:val="single"/>
          <w:lang w:val="mn-MN" w:eastAsia="zh-CN"/>
        </w:rPr>
      </w:pPr>
    </w:p>
    <w:p w14:paraId="2BA2D535" w14:textId="79CD114E" w:rsidR="003D6C0C" w:rsidRPr="00415E4D" w:rsidRDefault="003D6C0C" w:rsidP="003D6C0C">
      <w:pPr>
        <w:adjustRightInd w:val="0"/>
        <w:snapToGrid w:val="0"/>
        <w:spacing w:after="0" w:line="240" w:lineRule="auto"/>
        <w:ind w:firstLine="720"/>
        <w:jc w:val="both"/>
        <w:rPr>
          <w:rFonts w:ascii="Arial" w:hAnsi="Arial" w:cs="Arial"/>
          <w:b/>
          <w:bCs/>
          <w:i/>
          <w:iCs/>
          <w:kern w:val="0"/>
          <w:sz w:val="28"/>
          <w:szCs w:val="28"/>
          <w:u w:val="single"/>
          <w:lang w:val="mn-MN" w:eastAsia="zh-CN"/>
        </w:rPr>
      </w:pPr>
      <w:r w:rsidRPr="00415E4D">
        <w:rPr>
          <w:rFonts w:ascii="Arial" w:hAnsi="Arial" w:cs="Arial"/>
          <w:b/>
          <w:bCs/>
          <w:i/>
          <w:iCs/>
          <w:kern w:val="0"/>
          <w:sz w:val="28"/>
          <w:szCs w:val="28"/>
          <w:u w:val="single"/>
          <w:lang w:val="mn-MN" w:eastAsia="zh-CN"/>
        </w:rPr>
        <w:t>Авто тээврийн чиглэлээр</w:t>
      </w:r>
    </w:p>
    <w:p w14:paraId="20DA159E" w14:textId="77777777" w:rsidR="003D6C0C" w:rsidRPr="00415E4D" w:rsidRDefault="003D6C0C" w:rsidP="003D6C0C">
      <w:pPr>
        <w:adjustRightInd w:val="0"/>
        <w:snapToGrid w:val="0"/>
        <w:spacing w:after="0" w:line="240" w:lineRule="auto"/>
        <w:ind w:firstLine="720"/>
        <w:jc w:val="both"/>
        <w:rPr>
          <w:rFonts w:ascii="Arial" w:hAnsi="Arial" w:cs="Arial"/>
          <w:kern w:val="0"/>
          <w:sz w:val="28"/>
          <w:szCs w:val="28"/>
          <w:lang w:val="mn-MN" w:eastAsia="zh-CN"/>
        </w:rPr>
      </w:pPr>
    </w:p>
    <w:p w14:paraId="697C0D30" w14:textId="50701B2C" w:rsidR="003D6C0C" w:rsidRPr="00415E4D" w:rsidRDefault="003D6C0C" w:rsidP="003D6C0C">
      <w:pPr>
        <w:pStyle w:val="ListParagraph"/>
        <w:numPr>
          <w:ilvl w:val="0"/>
          <w:numId w:val="5"/>
        </w:numPr>
        <w:tabs>
          <w:tab w:val="left" w:pos="993"/>
        </w:tabs>
        <w:spacing w:line="278" w:lineRule="auto"/>
        <w:ind w:left="0" w:firstLine="567"/>
        <w:contextualSpacing w:val="0"/>
        <w:jc w:val="both"/>
        <w:rPr>
          <w:rFonts w:ascii="Arial" w:hAnsi="Arial" w:cs="Arial"/>
          <w:b/>
          <w:bCs/>
          <w:sz w:val="28"/>
          <w:szCs w:val="28"/>
          <w:lang w:val="mn-MN"/>
        </w:rPr>
      </w:pPr>
      <w:r w:rsidRPr="00415E4D">
        <w:rPr>
          <w:rFonts w:ascii="Arial" w:hAnsi="Arial" w:cs="Arial"/>
          <w:b/>
          <w:bCs/>
          <w:sz w:val="28"/>
          <w:szCs w:val="28"/>
          <w:lang w:val="mn-MN"/>
        </w:rPr>
        <w:t>Монгол Улс болон Бүгд Найрамдах Казахстан Улсыг холбосон тээврийн шинэ коридор, дөт замыг бий болгох талаар</w:t>
      </w:r>
    </w:p>
    <w:p w14:paraId="5712CC84" w14:textId="77777777" w:rsidR="003D6C0C" w:rsidRPr="00415E4D" w:rsidRDefault="003D6C0C" w:rsidP="003D6C0C">
      <w:pPr>
        <w:pStyle w:val="ListParagraph"/>
        <w:ind w:left="0" w:firstLine="567"/>
        <w:contextualSpacing w:val="0"/>
        <w:jc w:val="both"/>
        <w:rPr>
          <w:rFonts w:ascii="Arial" w:hAnsi="Arial" w:cs="Arial"/>
          <w:sz w:val="28"/>
          <w:szCs w:val="28"/>
          <w:u w:val="single"/>
          <w:lang w:val="mn-MN"/>
        </w:rPr>
      </w:pPr>
      <w:r w:rsidRPr="00415E4D">
        <w:rPr>
          <w:rFonts w:ascii="Arial" w:hAnsi="Arial" w:cs="Arial"/>
          <w:sz w:val="28"/>
          <w:szCs w:val="28"/>
          <w:u w:val="single"/>
          <w:lang w:val="mn-MN"/>
        </w:rPr>
        <w:t>Тайлбар, мэдээлэл:</w:t>
      </w:r>
    </w:p>
    <w:p w14:paraId="073CDB3E" w14:textId="77777777" w:rsidR="003D6C0C" w:rsidRPr="00415E4D" w:rsidRDefault="003D6C0C" w:rsidP="003D6C0C">
      <w:pPr>
        <w:pStyle w:val="ListParagraph"/>
        <w:ind w:left="0" w:firstLine="567"/>
        <w:contextualSpacing w:val="0"/>
        <w:jc w:val="both"/>
        <w:rPr>
          <w:rFonts w:ascii="Arial" w:hAnsi="Arial" w:cs="Arial"/>
          <w:sz w:val="28"/>
          <w:szCs w:val="28"/>
          <w:lang w:val="mn-MN"/>
        </w:rPr>
      </w:pPr>
      <w:r w:rsidRPr="00415E4D">
        <w:rPr>
          <w:rFonts w:ascii="Arial" w:hAnsi="Arial" w:cs="Arial"/>
          <w:sz w:val="28"/>
          <w:szCs w:val="28"/>
          <w:lang w:val="mn-MN"/>
        </w:rPr>
        <w:lastRenderedPageBreak/>
        <w:t>Бүгд Найрамдах Казахстан Улсын Ерөнхийлөгч К.Токаевын 2024 оны 10 дугаар сард Монгол Улсад хийсэн айлчлалын үеэр Монгол Улс болон Бүгд Найрамдах Казахстан Улсыг холбосон тээврийн шинэ коридор, дөт замыг бий болгох боломжийг судалж, хэрэгжүүлэхээр хэлэлцсэн.</w:t>
      </w:r>
    </w:p>
    <w:p w14:paraId="44B39398" w14:textId="77777777" w:rsidR="003D6C0C" w:rsidRPr="00415E4D" w:rsidRDefault="003D6C0C" w:rsidP="003D6C0C">
      <w:pPr>
        <w:pStyle w:val="ListParagraph"/>
        <w:ind w:left="0" w:firstLine="567"/>
        <w:contextualSpacing w:val="0"/>
        <w:jc w:val="both"/>
        <w:rPr>
          <w:rFonts w:ascii="Arial" w:hAnsi="Arial" w:cs="Arial"/>
          <w:sz w:val="28"/>
          <w:szCs w:val="28"/>
          <w:lang w:val="mn-MN"/>
        </w:rPr>
      </w:pPr>
      <w:r w:rsidRPr="00415E4D">
        <w:rPr>
          <w:rFonts w:ascii="Arial" w:hAnsi="Arial" w:cs="Arial"/>
          <w:sz w:val="28"/>
          <w:szCs w:val="28"/>
          <w:lang w:val="mn-MN"/>
        </w:rPr>
        <w:t>Казахстаны талаас Монгол-Казахстаныг холбосон “Усть-Каменогорск-Риддер-ОХУ-ын хил Туэкта, Монгол Улсын Цагааннуур боомт” гэсэн тээврийн шинэ маршрутыг дараах байдлаар хэрэгжүүлэх боломжтой гэсэн саналыг гаргаж, танилцуулсан. ОХУ-ын хилийн Туэкта боомтоос Усть-Каменогорскийн Риддер хотыг олон улсын чанартай авто замаар холбосон тохиолдолд Цагааннуур боомтоос Казахстан хүрэх тээврийн маршрут 788 км болж, одоогийн маршрут 300 орчим км-ээр богиносох боломжтой гэж тооцож байна.</w:t>
      </w:r>
    </w:p>
    <w:p w14:paraId="3831FF4B" w14:textId="1BA65451" w:rsidR="003D6C0C" w:rsidRPr="00415E4D" w:rsidRDefault="003D6C0C" w:rsidP="003D6C0C">
      <w:pPr>
        <w:pStyle w:val="ListParagraph"/>
        <w:ind w:left="0" w:firstLine="567"/>
        <w:contextualSpacing w:val="0"/>
        <w:jc w:val="both"/>
        <w:rPr>
          <w:rFonts w:ascii="Arial" w:hAnsi="Arial" w:cs="Arial"/>
          <w:sz w:val="28"/>
          <w:szCs w:val="28"/>
          <w:lang w:val="mn-MN"/>
        </w:rPr>
      </w:pPr>
      <w:r w:rsidRPr="00415E4D">
        <w:rPr>
          <w:rFonts w:ascii="Arial" w:hAnsi="Arial" w:cs="Arial"/>
          <w:sz w:val="28"/>
          <w:szCs w:val="28"/>
          <w:lang w:val="mn-MN"/>
        </w:rPr>
        <w:t xml:space="preserve">Энэхүү тээврийн маршрутыг бий болгоход ОХУ-ын зүгээс дэмжлэг үзүүлж, хамтран ажиллах шаардлагатай тул манай яамны зүгээс дэмжлэг үзүүлэх хүсэлтийг албан бичгээр явуулсан байгаа. Мөн </w:t>
      </w:r>
      <w:r w:rsidR="00B85775" w:rsidRPr="00415E4D">
        <w:rPr>
          <w:rFonts w:ascii="Arial" w:hAnsi="Arial" w:cs="Arial"/>
          <w:sz w:val="28"/>
          <w:szCs w:val="28"/>
          <w:lang w:val="mn-MN"/>
        </w:rPr>
        <w:t>Бүгд Найрамдах Казахстан Улсын тээврийн сайд энэ оны 06 дугаар сарын эхэнд Мнгол-Орос-Казахстан гурван талаараа</w:t>
      </w:r>
      <w:r w:rsidR="00CA7484" w:rsidRPr="00415E4D">
        <w:rPr>
          <w:rFonts w:ascii="Arial" w:hAnsi="Arial" w:cs="Arial"/>
          <w:sz w:val="28"/>
          <w:szCs w:val="28"/>
          <w:lang w:val="mn-MN"/>
        </w:rPr>
        <w:t xml:space="preserve"> Астана хотноо уулзах урилага манай сайдад ирүүлсэн боловч та бүхний санал болгосон хугацаанд тодорхой шалгааны улмаас оролцох боломжгүй байсан.</w:t>
      </w:r>
      <w:r w:rsidR="00B85775" w:rsidRPr="00415E4D">
        <w:rPr>
          <w:rFonts w:ascii="Arial" w:hAnsi="Arial" w:cs="Arial"/>
          <w:sz w:val="28"/>
          <w:szCs w:val="28"/>
          <w:lang w:val="mn-MN"/>
        </w:rPr>
        <w:t xml:space="preserve"> </w:t>
      </w:r>
      <w:r w:rsidR="00CA7484" w:rsidRPr="00415E4D">
        <w:rPr>
          <w:rFonts w:ascii="Arial" w:hAnsi="Arial" w:cs="Arial"/>
          <w:sz w:val="28"/>
          <w:szCs w:val="28"/>
          <w:lang w:val="mn-MN"/>
        </w:rPr>
        <w:t>Мөн үүнийг харгалз</w:t>
      </w:r>
      <w:r w:rsidR="00FF6B47" w:rsidRPr="00415E4D">
        <w:rPr>
          <w:rFonts w:ascii="Arial" w:hAnsi="Arial" w:cs="Arial"/>
          <w:sz w:val="28"/>
          <w:szCs w:val="28"/>
          <w:lang w:val="mn-MN"/>
        </w:rPr>
        <w:t>а</w:t>
      </w:r>
      <w:r w:rsidR="00CA7484" w:rsidRPr="00415E4D">
        <w:rPr>
          <w:rFonts w:ascii="Arial" w:hAnsi="Arial" w:cs="Arial"/>
          <w:sz w:val="28"/>
          <w:szCs w:val="28"/>
          <w:lang w:val="mn-MN"/>
        </w:rPr>
        <w:t xml:space="preserve">н үзэж </w:t>
      </w:r>
      <w:r w:rsidR="00FF6B47" w:rsidRPr="00415E4D">
        <w:rPr>
          <w:rFonts w:ascii="Arial" w:hAnsi="Arial" w:cs="Arial"/>
          <w:sz w:val="28"/>
          <w:szCs w:val="28"/>
          <w:lang w:val="mn-MN"/>
        </w:rPr>
        <w:t>энэхүү асуудлыг Шанхайн хамтын ажиллагааны байгууллагын гишүүн орнуудын Тээврийн сайд нарын 12 дугаар уулзалтын үеэр гурван талт (Монгол, Орос, Казахстан) уулзалт зохион байгуулан хамтран хэлэлцэх санал дэвшүүлсэн албан захидлыг та бүхэнд хүргүүлсэн мөн дахиад энэ уулзалт дээрээ хэлж байна.</w:t>
      </w:r>
    </w:p>
    <w:p w14:paraId="711BA840" w14:textId="77777777" w:rsidR="003D6C0C" w:rsidRPr="00415E4D" w:rsidRDefault="003D6C0C" w:rsidP="003D6C0C">
      <w:pPr>
        <w:pStyle w:val="ListParagraph"/>
        <w:ind w:left="0"/>
        <w:contextualSpacing w:val="0"/>
        <w:jc w:val="both"/>
        <w:rPr>
          <w:rFonts w:ascii="Arial" w:hAnsi="Arial" w:cs="Arial"/>
          <w:sz w:val="28"/>
          <w:szCs w:val="28"/>
          <w:lang w:val="mn-MN"/>
        </w:rPr>
      </w:pPr>
      <w:r w:rsidRPr="00415E4D">
        <w:rPr>
          <w:rFonts w:ascii="Arial" w:hAnsi="Arial" w:cs="Arial"/>
          <w:noProof/>
          <w:sz w:val="28"/>
          <w:szCs w:val="28"/>
        </w:rPr>
        <w:drawing>
          <wp:anchor distT="0" distB="0" distL="114300" distR="114300" simplePos="0" relativeHeight="251658240" behindDoc="1" locked="0" layoutInCell="1" allowOverlap="1" wp14:anchorId="4D128E71" wp14:editId="770E2F2A">
            <wp:simplePos x="0" y="0"/>
            <wp:positionH relativeFrom="column">
              <wp:posOffset>796290</wp:posOffset>
            </wp:positionH>
            <wp:positionV relativeFrom="paragraph">
              <wp:posOffset>122555</wp:posOffset>
            </wp:positionV>
            <wp:extent cx="4429125" cy="2657475"/>
            <wp:effectExtent l="0" t="0" r="9525" b="9525"/>
            <wp:wrapTight wrapText="bothSides">
              <wp:wrapPolygon edited="0">
                <wp:start x="0" y="0"/>
                <wp:lineTo x="0" y="21523"/>
                <wp:lineTo x="21554" y="21523"/>
                <wp:lineTo x="21554" y="0"/>
                <wp:lineTo x="0" y="0"/>
              </wp:wrapPolygon>
            </wp:wrapTight>
            <wp:docPr id="1009994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29125" cy="2657475"/>
                    </a:xfrm>
                    <a:prstGeom prst="rect">
                      <a:avLst/>
                    </a:prstGeom>
                    <a:noFill/>
                  </pic:spPr>
                </pic:pic>
              </a:graphicData>
            </a:graphic>
          </wp:anchor>
        </w:drawing>
      </w:r>
    </w:p>
    <w:p w14:paraId="7FC820D5" w14:textId="039E201D" w:rsidR="00DE3CEB" w:rsidRPr="00415E4D" w:rsidRDefault="00DE3CEB" w:rsidP="00DE3CEB">
      <w:pPr>
        <w:pStyle w:val="ListParagraph"/>
        <w:ind w:left="0" w:firstLine="567"/>
        <w:contextualSpacing w:val="0"/>
        <w:jc w:val="both"/>
        <w:rPr>
          <w:rFonts w:ascii="Arial" w:hAnsi="Arial" w:cs="Arial"/>
          <w:sz w:val="28"/>
          <w:szCs w:val="28"/>
          <w:lang w:val="mn-MN"/>
        </w:rPr>
      </w:pPr>
      <w:r w:rsidRPr="00415E4D">
        <w:rPr>
          <w:rFonts w:ascii="Arial" w:hAnsi="Arial" w:cs="Arial"/>
          <w:sz w:val="28"/>
          <w:szCs w:val="28"/>
          <w:lang w:val="mn-MN"/>
        </w:rPr>
        <w:t xml:space="preserve"> </w:t>
      </w:r>
    </w:p>
    <w:p w14:paraId="33846B9F" w14:textId="3BA094CC" w:rsidR="00DE3CEB" w:rsidRPr="00415E4D" w:rsidRDefault="00DE3CEB" w:rsidP="00DE3CEB">
      <w:pPr>
        <w:jc w:val="both"/>
        <w:rPr>
          <w:rFonts w:ascii="Arial" w:hAnsi="Arial" w:cs="Arial"/>
          <w:sz w:val="28"/>
          <w:szCs w:val="28"/>
          <w:lang w:val="mn-MN"/>
        </w:rPr>
      </w:pPr>
    </w:p>
    <w:p w14:paraId="50D0F55B" w14:textId="77777777" w:rsidR="00FF6B47" w:rsidRPr="00415E4D" w:rsidRDefault="00FF6B47" w:rsidP="00DE3CEB">
      <w:pPr>
        <w:jc w:val="both"/>
        <w:rPr>
          <w:rFonts w:ascii="Arial" w:hAnsi="Arial" w:cs="Arial"/>
          <w:sz w:val="28"/>
          <w:szCs w:val="28"/>
          <w:lang w:val="mn-MN"/>
        </w:rPr>
      </w:pPr>
    </w:p>
    <w:p w14:paraId="688ED68C" w14:textId="77777777" w:rsidR="00FF6B47" w:rsidRPr="00415E4D" w:rsidRDefault="00FF6B47" w:rsidP="00DE3CEB">
      <w:pPr>
        <w:jc w:val="both"/>
        <w:rPr>
          <w:rFonts w:ascii="Arial" w:hAnsi="Arial" w:cs="Arial"/>
          <w:sz w:val="28"/>
          <w:szCs w:val="28"/>
          <w:lang w:val="mn-MN"/>
        </w:rPr>
      </w:pPr>
    </w:p>
    <w:p w14:paraId="37CD6C7C" w14:textId="77777777" w:rsidR="00FF6B47" w:rsidRPr="00415E4D" w:rsidRDefault="00FF6B47" w:rsidP="00DE3CEB">
      <w:pPr>
        <w:jc w:val="both"/>
        <w:rPr>
          <w:rFonts w:ascii="Arial" w:hAnsi="Arial" w:cs="Arial"/>
          <w:sz w:val="28"/>
          <w:szCs w:val="28"/>
          <w:lang w:val="mn-MN"/>
        </w:rPr>
      </w:pPr>
    </w:p>
    <w:p w14:paraId="2CE258EA" w14:textId="77777777" w:rsidR="00FF6B47" w:rsidRPr="00415E4D" w:rsidRDefault="00FF6B47" w:rsidP="00DE3CEB">
      <w:pPr>
        <w:jc w:val="both"/>
        <w:rPr>
          <w:rFonts w:ascii="Arial" w:hAnsi="Arial" w:cs="Arial"/>
          <w:sz w:val="28"/>
          <w:szCs w:val="28"/>
          <w:lang w:val="mn-MN"/>
        </w:rPr>
      </w:pPr>
    </w:p>
    <w:p w14:paraId="16E408D2" w14:textId="77777777" w:rsidR="00FF6B47" w:rsidRPr="00415E4D" w:rsidRDefault="00FF6B47" w:rsidP="00DE3CEB">
      <w:pPr>
        <w:jc w:val="both"/>
        <w:rPr>
          <w:rFonts w:ascii="Arial" w:hAnsi="Arial" w:cs="Arial"/>
          <w:sz w:val="28"/>
          <w:szCs w:val="28"/>
          <w:lang w:val="mn-MN"/>
        </w:rPr>
      </w:pPr>
    </w:p>
    <w:p w14:paraId="549862B8" w14:textId="77777777" w:rsidR="00FF6B47" w:rsidRPr="00415E4D" w:rsidRDefault="00FF6B47" w:rsidP="00DE3CEB">
      <w:pPr>
        <w:jc w:val="both"/>
        <w:rPr>
          <w:rFonts w:ascii="Arial" w:hAnsi="Arial" w:cs="Arial"/>
          <w:sz w:val="28"/>
          <w:szCs w:val="28"/>
          <w:lang w:val="mn-MN"/>
        </w:rPr>
      </w:pPr>
    </w:p>
    <w:p w14:paraId="06A02DED" w14:textId="77777777" w:rsidR="00FF6B47" w:rsidRPr="00415E4D" w:rsidRDefault="00FF6B47" w:rsidP="00DE3CEB">
      <w:pPr>
        <w:jc w:val="both"/>
        <w:rPr>
          <w:rFonts w:ascii="Arial" w:hAnsi="Arial" w:cs="Arial"/>
          <w:sz w:val="28"/>
          <w:szCs w:val="28"/>
          <w:lang w:val="mn-MN"/>
        </w:rPr>
      </w:pPr>
    </w:p>
    <w:p w14:paraId="2BD2E8D1" w14:textId="77777777" w:rsidR="00FF6B47" w:rsidRPr="00415E4D" w:rsidRDefault="00FF6B47" w:rsidP="00DE3CEB">
      <w:pPr>
        <w:jc w:val="both"/>
        <w:rPr>
          <w:rFonts w:ascii="Arial" w:hAnsi="Arial" w:cs="Arial"/>
          <w:sz w:val="28"/>
          <w:szCs w:val="28"/>
          <w:lang w:val="mn-MN"/>
        </w:rPr>
      </w:pPr>
    </w:p>
    <w:p w14:paraId="3D2A86E1" w14:textId="2DC7BE87" w:rsidR="00FF6B47" w:rsidRPr="00415E4D" w:rsidRDefault="003B103B" w:rsidP="003B103B">
      <w:pPr>
        <w:ind w:firstLine="720"/>
        <w:jc w:val="both"/>
        <w:rPr>
          <w:rFonts w:ascii="Arial" w:hAnsi="Arial" w:cs="Arial"/>
          <w:sz w:val="28"/>
          <w:szCs w:val="28"/>
          <w:lang w:val="mn-MN"/>
        </w:rPr>
      </w:pPr>
      <w:r w:rsidRPr="00415E4D">
        <w:rPr>
          <w:rFonts w:ascii="Arial" w:hAnsi="Arial" w:cs="Arial"/>
          <w:sz w:val="28"/>
          <w:szCs w:val="28"/>
          <w:lang w:val="mn-MN"/>
        </w:rPr>
        <w:t>Монголын тээвэрчид 2025 оны 6 сарын байдлаар казахын талаас олгосон ачаа тээврийн</w:t>
      </w:r>
      <w:r w:rsidR="00247834" w:rsidRPr="00415E4D">
        <w:rPr>
          <w:rFonts w:ascii="Arial" w:hAnsi="Arial" w:cs="Arial"/>
          <w:sz w:val="28"/>
          <w:szCs w:val="28"/>
          <w:lang w:val="mn-MN"/>
        </w:rPr>
        <w:t xml:space="preserve"> </w:t>
      </w:r>
      <w:r w:rsidRPr="00415E4D">
        <w:rPr>
          <w:rFonts w:ascii="Arial" w:hAnsi="Arial" w:cs="Arial"/>
          <w:sz w:val="28"/>
          <w:szCs w:val="28"/>
          <w:lang w:val="mn-MN"/>
        </w:rPr>
        <w:t>xоёр талын болон дамжин өнгөрөх тээвэрлэлт гүйцэтгэх 300 ширхэг зөвшөөрлийн бичгээс 225 ширхэг зөвшөөрлийн бичиг ашиглаад байгаа тул энэ төрлийн 200 ширхэг зөвшөөрлийн бичиг нэмэлтээр авах хүсэлтийг гарга</w:t>
      </w:r>
      <w:r w:rsidR="00247834" w:rsidRPr="00415E4D">
        <w:rPr>
          <w:rFonts w:ascii="Arial" w:hAnsi="Arial" w:cs="Arial"/>
          <w:sz w:val="28"/>
          <w:szCs w:val="28"/>
          <w:lang w:val="mn-MN"/>
        </w:rPr>
        <w:t>сан бичиг мөн хүргүүлсэн байгаа танай талаас холбогдох дэмжлэгийг үзүүлж шийдэж өгнө гэж найдаж байна.</w:t>
      </w:r>
    </w:p>
    <w:p w14:paraId="77564CFF" w14:textId="7F59CE77" w:rsidR="00884491" w:rsidRPr="00415E4D" w:rsidRDefault="00884491" w:rsidP="003B103B">
      <w:pPr>
        <w:ind w:firstLine="720"/>
        <w:jc w:val="both"/>
        <w:rPr>
          <w:rFonts w:ascii="Arial" w:hAnsi="Arial" w:cs="Arial"/>
          <w:b/>
          <w:bCs/>
          <w:sz w:val="28"/>
          <w:szCs w:val="28"/>
          <w:lang w:val="mn-MN"/>
        </w:rPr>
      </w:pPr>
      <w:r w:rsidRPr="00415E4D">
        <w:rPr>
          <w:rFonts w:ascii="Arial" w:hAnsi="Arial" w:cs="Arial"/>
          <w:b/>
          <w:bCs/>
          <w:sz w:val="28"/>
          <w:szCs w:val="28"/>
          <w:lang w:val="mn-MN"/>
        </w:rPr>
        <w:t>Төмөр замын хамтын ажиллагааны чиглэлээр:</w:t>
      </w:r>
    </w:p>
    <w:p w14:paraId="5FF9881E" w14:textId="350969B9" w:rsidR="00884491" w:rsidRPr="00415E4D" w:rsidRDefault="00884491" w:rsidP="00884491">
      <w:pPr>
        <w:spacing w:after="120" w:line="240" w:lineRule="auto"/>
        <w:ind w:firstLine="360"/>
        <w:jc w:val="both"/>
        <w:rPr>
          <w:rFonts w:ascii="Arial" w:hAnsi="Arial" w:cs="Arial"/>
          <w:sz w:val="28"/>
          <w:szCs w:val="28"/>
          <w:lang w:val="mn-MN"/>
        </w:rPr>
      </w:pPr>
      <w:r w:rsidRPr="00415E4D">
        <w:rPr>
          <w:rFonts w:ascii="Arial" w:hAnsi="Arial" w:cs="Arial"/>
          <w:sz w:val="28"/>
          <w:szCs w:val="28"/>
          <w:lang w:val="mn-MN"/>
        </w:rPr>
        <w:t>Улаанбаатар төмөр зам” ХНН-ийн дүрмийн санг нэмэгдүүлэх ажлын хүрээнд тус нийгэмлэгийн Сүхбаатар-Замын-Үүд хоорондын 1108.7 километр замд радио сувгаар галт тэрэгний хөдөлгөөнийг хоорондын зай, хугацаагаар зохицуулах (СИРДП-Е) системээр тоноглогдсон хөдөлгөөн зохион байгуулах шинэ систем хийгдэж, үндсэндээ дуусах шатандаа ороод байна. Өнөөдрийн байдлаар системийн суурилуулалтын ажил дууссан бөгөөд зүтгүүрүүдийг энэхүү системээр тоноглох ажил үе шаттайгаар хийгдэж байна. Казахстан Улсад мөн адил энэхүү системийн ашигладаг тул уг системийг боловсронгуй болгох, туршлага судлах чиглэлд хамтран ажиллах саналтай байна.</w:t>
      </w:r>
    </w:p>
    <w:p w14:paraId="02E7C949" w14:textId="77777777" w:rsidR="00884491" w:rsidRPr="00415E4D" w:rsidRDefault="00884491" w:rsidP="00884491">
      <w:pPr>
        <w:spacing w:after="120" w:line="240" w:lineRule="auto"/>
        <w:ind w:firstLine="360"/>
        <w:jc w:val="both"/>
        <w:rPr>
          <w:rFonts w:ascii="Arial" w:hAnsi="Arial" w:cs="Arial"/>
          <w:sz w:val="28"/>
          <w:szCs w:val="28"/>
          <w:lang w:val="mn-MN"/>
        </w:rPr>
      </w:pPr>
      <w:r w:rsidRPr="00415E4D">
        <w:rPr>
          <w:rFonts w:ascii="Arial" w:hAnsi="Arial" w:cs="Arial"/>
          <w:sz w:val="28"/>
          <w:szCs w:val="28"/>
          <w:lang w:val="mn-MN"/>
        </w:rPr>
        <w:t xml:space="preserve">Монгол Улсын Гадаад харилцааны сайд Б.Батцэцэг Бүгд Найрамдах Казахстан Улсад албан ёсны айлчлал хийж, Азид хамтын ажиллагаа, итгэлцлийг бэхжүүлэх бага хурлын Гадаад хэргийн сайд нарын 6 дугаар уулзалтад оролцох үеэр тохиролцсоны дагуу БНКазахстан Улсын хуурай боомт, төмөр замын туршлага судлах асуудалд дэмжлэг үзүүлж, Монгол Улсын төлөөлөгчдийг хүлээн авсан явдалд талархал илэрхийлье. Цаашид энэ чиглэлээр үргэлжлүүлэн хамтран ажиллах сонирхолтой байгаагаа илэрхийлье. </w:t>
      </w:r>
    </w:p>
    <w:p w14:paraId="05599525" w14:textId="5E60EAF9" w:rsidR="00884491" w:rsidRPr="00415E4D" w:rsidRDefault="00884491" w:rsidP="00884491">
      <w:pPr>
        <w:ind w:firstLine="720"/>
        <w:jc w:val="both"/>
        <w:rPr>
          <w:rFonts w:ascii="Arial" w:hAnsi="Arial" w:cs="Arial"/>
          <w:b/>
          <w:bCs/>
          <w:sz w:val="28"/>
          <w:szCs w:val="28"/>
          <w:lang w:val="mn-MN"/>
        </w:rPr>
      </w:pPr>
    </w:p>
    <w:p w14:paraId="68B79502" w14:textId="2037E9FD" w:rsidR="00BF0FA9" w:rsidRPr="00415E4D" w:rsidRDefault="00BF0FA9" w:rsidP="00BF0FA9">
      <w:pPr>
        <w:ind w:firstLine="720"/>
        <w:jc w:val="both"/>
        <w:rPr>
          <w:rFonts w:ascii="Arial" w:hAnsi="Arial" w:cs="Arial"/>
          <w:b/>
          <w:bCs/>
          <w:sz w:val="28"/>
          <w:szCs w:val="28"/>
          <w:lang w:val="mn-MN"/>
        </w:rPr>
      </w:pPr>
      <w:r w:rsidRPr="00415E4D">
        <w:rPr>
          <w:rFonts w:ascii="Arial" w:hAnsi="Arial" w:cs="Arial"/>
          <w:b/>
          <w:bCs/>
          <w:sz w:val="28"/>
          <w:szCs w:val="28"/>
          <w:lang w:val="mn-MN"/>
        </w:rPr>
        <w:t xml:space="preserve">АЙЛЫН ТАЛААС </w:t>
      </w:r>
      <w:r w:rsidR="006067F0" w:rsidRPr="00415E4D">
        <w:rPr>
          <w:rFonts w:ascii="Arial" w:hAnsi="Arial" w:cs="Arial"/>
          <w:b/>
          <w:bCs/>
          <w:sz w:val="28"/>
          <w:szCs w:val="28"/>
          <w:lang w:val="mn-MN"/>
        </w:rPr>
        <w:t>ХӨНДӨЖ</w:t>
      </w:r>
      <w:r w:rsidRPr="00415E4D">
        <w:rPr>
          <w:rFonts w:ascii="Arial" w:hAnsi="Arial" w:cs="Arial"/>
          <w:b/>
          <w:bCs/>
          <w:sz w:val="28"/>
          <w:szCs w:val="28"/>
          <w:lang w:val="mn-MN"/>
        </w:rPr>
        <w:t xml:space="preserve"> БОЛЗОШГҮЙ АСУУДАЛ</w:t>
      </w:r>
    </w:p>
    <w:p w14:paraId="444A4D3B" w14:textId="62927B0E" w:rsidR="009D1591" w:rsidRPr="00415E4D" w:rsidRDefault="009D1591" w:rsidP="003B103B">
      <w:pPr>
        <w:ind w:firstLine="720"/>
        <w:jc w:val="both"/>
        <w:rPr>
          <w:rFonts w:ascii="Arial" w:hAnsi="Arial" w:cs="Arial"/>
          <w:b/>
          <w:bCs/>
          <w:sz w:val="28"/>
          <w:szCs w:val="28"/>
          <w:lang w:val="mn-MN"/>
        </w:rPr>
      </w:pPr>
      <w:r w:rsidRPr="00415E4D">
        <w:rPr>
          <w:rFonts w:ascii="Arial" w:hAnsi="Arial" w:cs="Arial"/>
          <w:b/>
          <w:bCs/>
          <w:sz w:val="28"/>
          <w:szCs w:val="28"/>
          <w:lang w:val="mn-MN"/>
        </w:rPr>
        <w:t>Автотээврийн чиглэлээр</w:t>
      </w:r>
    </w:p>
    <w:p w14:paraId="351D8466" w14:textId="19711A56" w:rsidR="00BC0A41" w:rsidRPr="00415E4D" w:rsidRDefault="00B44A2F" w:rsidP="003B103B">
      <w:pPr>
        <w:ind w:firstLine="720"/>
        <w:jc w:val="both"/>
        <w:rPr>
          <w:rFonts w:ascii="Arial" w:hAnsi="Arial" w:cs="Arial"/>
          <w:sz w:val="28"/>
          <w:szCs w:val="28"/>
          <w:lang w:val="mn-MN"/>
        </w:rPr>
      </w:pPr>
      <w:r w:rsidRPr="00415E4D">
        <w:rPr>
          <w:rFonts w:ascii="Arial" w:hAnsi="Arial" w:cs="Arial"/>
          <w:sz w:val="28"/>
          <w:szCs w:val="28"/>
          <w:lang w:val="mn-MN"/>
        </w:rPr>
        <w:t>Казахстаны талаас Монгол-Казахстаныг холбосон “Усть-Каменогорск-Риддер-ОХУ-ын хил Туэкта, Монгол Улсын Цагааннуур боомт” гэсэн тээврийн шинэ маршрутыг Оросын газар нутгаар бус Хятадын азар нутгаар дамжих талаар тайлбар:</w:t>
      </w:r>
    </w:p>
    <w:p w14:paraId="13642171" w14:textId="4B4D1F53" w:rsidR="00C90984" w:rsidRPr="00415E4D" w:rsidRDefault="00B44A2F" w:rsidP="00BF0FA9">
      <w:pPr>
        <w:ind w:firstLine="720"/>
        <w:jc w:val="both"/>
        <w:rPr>
          <w:rFonts w:ascii="Arial" w:hAnsi="Arial" w:cs="Arial"/>
          <w:sz w:val="28"/>
          <w:szCs w:val="28"/>
          <w:lang w:val="mn-MN"/>
        </w:rPr>
      </w:pPr>
      <w:r w:rsidRPr="00415E4D">
        <w:rPr>
          <w:rFonts w:ascii="Arial" w:hAnsi="Arial" w:cs="Arial"/>
          <w:sz w:val="28"/>
          <w:szCs w:val="28"/>
          <w:lang w:val="mn-MN"/>
        </w:rPr>
        <w:t xml:space="preserve">Казахстан Улсын тээвэрчид Азийн авто замын </w:t>
      </w:r>
      <w:r w:rsidRPr="00415E4D">
        <w:rPr>
          <w:rFonts w:ascii="Arial" w:hAnsi="Arial" w:cs="Arial"/>
          <w:color w:val="000000" w:themeColor="text1"/>
          <w:sz w:val="28"/>
          <w:szCs w:val="28"/>
          <w:lang w:val="mn-MN"/>
        </w:rPr>
        <w:t xml:space="preserve">АН-4 </w:t>
      </w:r>
      <w:r w:rsidRPr="00415E4D">
        <w:rPr>
          <w:rFonts w:ascii="Arial" w:hAnsi="Arial" w:cs="Arial"/>
          <w:sz w:val="28"/>
          <w:szCs w:val="28"/>
          <w:lang w:val="mn-MN"/>
        </w:rPr>
        <w:t xml:space="preserve">сүлжээгээр олон улсын тээвэрлэлт гүйцэтгэхэд Монголын талаас асуудалгүй тул Хятадын </w:t>
      </w:r>
      <w:r w:rsidRPr="00415E4D">
        <w:rPr>
          <w:rFonts w:ascii="Arial" w:hAnsi="Arial" w:cs="Arial"/>
          <w:sz w:val="28"/>
          <w:szCs w:val="28"/>
          <w:lang w:val="mn-MN"/>
        </w:rPr>
        <w:lastRenderedPageBreak/>
        <w:t xml:space="preserve">нутгийн дэвсгэрээр дамжин тээвэрлэлт гүйцэтгэхийг тухайн улсын холбогдох байгууллагуудтай ярилцаж тохиролцох нь зүйтэй гэж үзэж байна. </w:t>
      </w:r>
    </w:p>
    <w:p w14:paraId="3D565F09" w14:textId="798A9406" w:rsidR="00C025CC" w:rsidRPr="00415E4D" w:rsidRDefault="00C025CC" w:rsidP="00B44A2F">
      <w:pPr>
        <w:ind w:firstLine="720"/>
        <w:jc w:val="both"/>
        <w:rPr>
          <w:rFonts w:ascii="Arial" w:hAnsi="Arial" w:cs="Arial"/>
          <w:b/>
          <w:bCs/>
          <w:sz w:val="28"/>
          <w:szCs w:val="28"/>
          <w:lang w:val="mn-MN"/>
        </w:rPr>
      </w:pPr>
      <w:r w:rsidRPr="00415E4D">
        <w:rPr>
          <w:rFonts w:ascii="Arial" w:hAnsi="Arial" w:cs="Arial"/>
          <w:b/>
          <w:bCs/>
          <w:sz w:val="28"/>
          <w:szCs w:val="28"/>
          <w:lang w:val="mn-MN"/>
        </w:rPr>
        <w:t>Нислэгийн давтамжийг нэмэгдүүлэх тухай</w:t>
      </w:r>
    </w:p>
    <w:p w14:paraId="16C2F3F2" w14:textId="5CA277EA" w:rsidR="00C90984" w:rsidRPr="00415E4D" w:rsidRDefault="009B2D00" w:rsidP="009307EB">
      <w:pPr>
        <w:ind w:firstLine="720"/>
        <w:jc w:val="both"/>
        <w:rPr>
          <w:rFonts w:ascii="Arial" w:hAnsi="Arial" w:cs="Arial"/>
          <w:sz w:val="28"/>
          <w:szCs w:val="28"/>
          <w:lang w:val="mn-MN"/>
        </w:rPr>
      </w:pPr>
      <w:r w:rsidRPr="00415E4D">
        <w:rPr>
          <w:rFonts w:ascii="Arial" w:hAnsi="Arial" w:cs="Arial"/>
          <w:sz w:val="28"/>
          <w:szCs w:val="28"/>
          <w:lang w:val="mn-MN"/>
        </w:rPr>
        <w:t xml:space="preserve">Монгол Улсын Засгийн газар, Бүгд Найрамдах Казахстан Улсын Засгийн газар хооронд Агаарын харилцааны тухай хэлэлцээрийг 1992 оны 10 дугаар сарын 27-ны өдөр байгуулсан. Энэхүү хэлэлцээрийн хүрээнд хоёр улсын иргэний нисэхийн удирдах байгууллагууд 2014 онд Харилцан ойлголцлын санамж бичиг байгуулж, суудлын багтаамжийг 1000 болгон нэмэгдүүлсэн. Одоогоор Монголын талаас Алматы чиглэлд "Хүннү Эйр" ХХК долоо хоногт 3 удаа нислэг гүйцэтгэж байна. Харин Казахстаны талаас нислэг үйлдэж буй агаарын тээвэрлэгч байхгүй байна. Нислэгийн статиктик үзүүлэлтээс харахад Улаанбаатар-Алматы-Улаанбаатар чиглэлд 2024 онд нийт 22,126 зорчигч, 2025 оны эхний 5 сард  </w:t>
      </w:r>
      <w:r w:rsidR="00122AC0" w:rsidRPr="00415E4D">
        <w:rPr>
          <w:rFonts w:ascii="Arial" w:hAnsi="Arial" w:cs="Arial"/>
          <w:sz w:val="28"/>
          <w:szCs w:val="28"/>
          <w:lang w:val="mn-MN"/>
        </w:rPr>
        <w:t>9751</w:t>
      </w:r>
      <w:r w:rsidRPr="00415E4D">
        <w:rPr>
          <w:rFonts w:ascii="Arial" w:hAnsi="Arial" w:cs="Arial"/>
          <w:sz w:val="28"/>
          <w:szCs w:val="28"/>
          <w:lang w:val="mn-MN"/>
        </w:rPr>
        <w:t xml:space="preserve"> зорчигч тээвэрлэжээ.  Казахстаны талаас Улаанбаатар чиглэлд агаарын тээвэрлэгч шууд нислэг үйлдэж эхэлсний дараа зах зээлийн багтаамж, зорчигч урсгалыг харгалзан нислэгийн багтаамж, давтамж нэмэх асуудлыг эргэн ярих саналтай байна.</w:t>
      </w:r>
    </w:p>
    <w:p w14:paraId="5C57795C" w14:textId="62DE0AE4" w:rsidR="00C90984" w:rsidRPr="00415E4D" w:rsidRDefault="009307EB" w:rsidP="00C90984">
      <w:pPr>
        <w:ind w:firstLine="720"/>
        <w:jc w:val="both"/>
        <w:rPr>
          <w:rFonts w:ascii="Arial" w:hAnsi="Arial" w:cs="Arial"/>
          <w:b/>
          <w:bCs/>
          <w:sz w:val="28"/>
          <w:szCs w:val="28"/>
        </w:rPr>
      </w:pPr>
      <w:r w:rsidRPr="00415E4D">
        <w:rPr>
          <w:rFonts w:ascii="Arial" w:hAnsi="Arial" w:cs="Arial"/>
          <w:b/>
          <w:bCs/>
          <w:sz w:val="28"/>
          <w:szCs w:val="28"/>
          <w:lang w:val="mn-MN"/>
        </w:rPr>
        <w:t>Даян-Хоншазуй боомтын талаар</w:t>
      </w:r>
    </w:p>
    <w:p w14:paraId="3A757EB7" w14:textId="50154DD3" w:rsidR="00B44A2F" w:rsidRPr="00415E4D" w:rsidRDefault="00C90984" w:rsidP="00C90984">
      <w:pPr>
        <w:ind w:firstLine="720"/>
        <w:jc w:val="both"/>
        <w:rPr>
          <w:rFonts w:ascii="Arial" w:hAnsi="Arial" w:cs="Arial"/>
          <w:sz w:val="28"/>
          <w:szCs w:val="28"/>
          <w:lang w:val="mn-MN"/>
        </w:rPr>
      </w:pPr>
      <w:r w:rsidRPr="00415E4D">
        <w:rPr>
          <w:rFonts w:ascii="Arial" w:hAnsi="Arial" w:cs="Arial"/>
          <w:sz w:val="28"/>
          <w:szCs w:val="28"/>
          <w:lang w:val="mn-MN"/>
        </w:rPr>
        <w:t>Монгол, Хятадын Даян-Хоншазуй боомт дахь хилийн голын гүүр барих тухай Хятадын талаас удаа дараа тавьж байгаа. Монголын талын байр суурь уг боомт холболтын асуудал нь нууцын зэрэгтэй бөгөөд, /Үндэсний аюулгүй байдлын зөвлөлийн тогтоолтой./</w:t>
      </w:r>
    </w:p>
    <w:p w14:paraId="694FDEE9" w14:textId="54116F07" w:rsidR="00884491" w:rsidRPr="00415E4D" w:rsidRDefault="00884491" w:rsidP="00C90984">
      <w:pPr>
        <w:ind w:firstLine="720"/>
        <w:jc w:val="both"/>
        <w:rPr>
          <w:rFonts w:ascii="Arial" w:hAnsi="Arial" w:cs="Arial"/>
          <w:sz w:val="28"/>
          <w:szCs w:val="28"/>
          <w:lang w:val="mn-MN"/>
        </w:rPr>
      </w:pPr>
      <w:r w:rsidRPr="00415E4D">
        <w:rPr>
          <w:rFonts w:ascii="Arial" w:hAnsi="Arial" w:cs="Arial"/>
          <w:sz w:val="28"/>
          <w:szCs w:val="28"/>
          <w:lang w:val="mn-MN"/>
        </w:rPr>
        <w:t>Төмөр замын чиглэлээр</w:t>
      </w:r>
    </w:p>
    <w:p w14:paraId="009A92F1" w14:textId="77777777" w:rsidR="00E13963" w:rsidRPr="00415E4D" w:rsidRDefault="00E13963" w:rsidP="00E13963">
      <w:pPr>
        <w:pStyle w:val="ListParagraph"/>
        <w:numPr>
          <w:ilvl w:val="0"/>
          <w:numId w:val="6"/>
        </w:numPr>
        <w:spacing w:after="120" w:line="240" w:lineRule="auto"/>
        <w:ind w:left="360"/>
        <w:jc w:val="both"/>
        <w:rPr>
          <w:rFonts w:ascii="Arial" w:hAnsi="Arial" w:cs="Arial"/>
          <w:sz w:val="28"/>
          <w:szCs w:val="28"/>
          <w:lang w:val="mn-MN"/>
        </w:rPr>
      </w:pPr>
      <w:r w:rsidRPr="00415E4D">
        <w:rPr>
          <w:rFonts w:ascii="Arial" w:hAnsi="Arial" w:cs="Arial"/>
          <w:sz w:val="28"/>
          <w:szCs w:val="28"/>
          <w:lang w:val="mn-MN"/>
        </w:rPr>
        <w:t>“Монголын төмөр зам” ТӨХК-д БНКазахстан Улс дахь “Вабтек” компаниас 20 ширхэг гол замын зүтгүүр худалдан авах асуудал яригдаж байсан хэдий ч зээлийн асуудал шийдэгдэхгүй байсаар өнөөдрийг хүрсэн. Өнөөдрийн байдлаар “Монголын төмөр зам” ТӨХК нь өөрийн болон “Тавантолгой төмөр зам” ХХК-ийн суурь бүтцүүдийн менеджментийг хариуцаж байгаа бөгөөд тус компанийн эзэмшлийн хөдлөх бүрэлдэхүүнийг түрээсийн гэрээгээр шилжүүлэн авч, ашиглаж байна. Иймд ойрын хугацаанд тулгамдаад байсан зүтгүүр, вагоны хүрэлцээний асуудлыг шийдвэрлэсэн. Цаашид энэ чиглэлээр хамтран ажиллахад бэлэн байна.</w:t>
      </w:r>
    </w:p>
    <w:p w14:paraId="4503D22F" w14:textId="77777777" w:rsidR="00E13963" w:rsidRPr="00415E4D" w:rsidRDefault="00E13963" w:rsidP="00E13963">
      <w:pPr>
        <w:pStyle w:val="ListParagraph"/>
        <w:spacing w:after="120"/>
        <w:ind w:left="360"/>
        <w:jc w:val="both"/>
        <w:rPr>
          <w:rFonts w:ascii="Arial" w:hAnsi="Arial" w:cs="Arial"/>
          <w:sz w:val="28"/>
          <w:szCs w:val="28"/>
          <w:lang w:val="mn-MN"/>
        </w:rPr>
      </w:pPr>
    </w:p>
    <w:p w14:paraId="3EA33C7A" w14:textId="77777777" w:rsidR="00E13963" w:rsidRPr="00415E4D" w:rsidRDefault="00E13963" w:rsidP="00E13963">
      <w:pPr>
        <w:pStyle w:val="ListParagraph"/>
        <w:numPr>
          <w:ilvl w:val="0"/>
          <w:numId w:val="6"/>
        </w:numPr>
        <w:spacing w:after="120" w:line="240" w:lineRule="auto"/>
        <w:ind w:left="360"/>
        <w:jc w:val="both"/>
        <w:rPr>
          <w:rFonts w:ascii="Arial" w:hAnsi="Arial" w:cs="Arial"/>
          <w:sz w:val="28"/>
          <w:szCs w:val="28"/>
          <w:lang w:val="mn-MN"/>
        </w:rPr>
      </w:pPr>
      <w:r w:rsidRPr="00415E4D">
        <w:rPr>
          <w:rFonts w:ascii="Arial" w:hAnsi="Arial" w:cs="Arial"/>
          <w:sz w:val="28"/>
          <w:szCs w:val="28"/>
          <w:lang w:val="mn-MN"/>
        </w:rPr>
        <w:lastRenderedPageBreak/>
        <w:t xml:space="preserve">БНКазахстан Улсаас ОХУ болон Монгол Улсаар дамжуулан хийж буй дамжин өнгөрөх тээврийн коридорыг хөгжүүлэх, ачаа тээврийн хэмжээг нэмэгдүүлэх чиглэлд хамтран ажиллах боломжтой гэж үзэж байна. </w:t>
      </w:r>
    </w:p>
    <w:p w14:paraId="1753ECBD" w14:textId="77777777" w:rsidR="00E13963" w:rsidRPr="00415E4D" w:rsidRDefault="00E13963" w:rsidP="00E13963">
      <w:pPr>
        <w:pStyle w:val="ListParagraph"/>
        <w:rPr>
          <w:rFonts w:ascii="Arial" w:hAnsi="Arial" w:cs="Arial"/>
          <w:sz w:val="28"/>
          <w:szCs w:val="28"/>
          <w:lang w:val="mn-MN"/>
        </w:rPr>
      </w:pPr>
    </w:p>
    <w:p w14:paraId="09ADCF07" w14:textId="77777777" w:rsidR="00E13963" w:rsidRPr="00415E4D" w:rsidRDefault="00E13963" w:rsidP="00E13963">
      <w:pPr>
        <w:pStyle w:val="ListParagraph"/>
        <w:numPr>
          <w:ilvl w:val="0"/>
          <w:numId w:val="6"/>
        </w:numPr>
        <w:spacing w:after="120" w:line="240" w:lineRule="auto"/>
        <w:ind w:left="360"/>
        <w:jc w:val="both"/>
        <w:rPr>
          <w:rFonts w:ascii="Arial" w:hAnsi="Arial" w:cs="Arial"/>
          <w:sz w:val="28"/>
          <w:szCs w:val="28"/>
          <w:lang w:val="mn-MN"/>
        </w:rPr>
      </w:pPr>
      <w:r w:rsidRPr="00415E4D">
        <w:rPr>
          <w:rFonts w:ascii="Arial" w:hAnsi="Arial" w:cs="Arial"/>
          <w:sz w:val="28"/>
          <w:szCs w:val="28"/>
          <w:lang w:val="mn-MN"/>
        </w:rPr>
        <w:t>БНКазахстан Улс нь Алтынколь, Достык, Бахты зэрэг төмөр замын боомтуудаар БНХАУ-тай хиллэж, тус улстай худалдаа, тээврийг эрчимтэй хөгжүүлж байна. Аягоз-Бахты, Карамай-Джундонбэй чиглэлийн төмөр замуудын барилгын ажил 2026 онд дуусч, бүрэн хүчин чадлаараа ажиллаж эхлэх боломж бүрдэж байгаа талаар мэдээлэл авсан.</w:t>
      </w:r>
    </w:p>
    <w:p w14:paraId="6BEBF424" w14:textId="77777777" w:rsidR="00E13963" w:rsidRPr="00415E4D" w:rsidRDefault="00E13963" w:rsidP="00E13963">
      <w:pPr>
        <w:pStyle w:val="ListParagraph"/>
        <w:rPr>
          <w:rFonts w:ascii="Arial" w:hAnsi="Arial" w:cs="Arial"/>
          <w:sz w:val="28"/>
          <w:szCs w:val="28"/>
          <w:lang w:val="mn-MN"/>
        </w:rPr>
      </w:pPr>
    </w:p>
    <w:p w14:paraId="5601F68C" w14:textId="77777777" w:rsidR="00E13963" w:rsidRPr="00415E4D" w:rsidRDefault="00E13963" w:rsidP="00E13963">
      <w:pPr>
        <w:pStyle w:val="ListParagraph"/>
        <w:numPr>
          <w:ilvl w:val="0"/>
          <w:numId w:val="6"/>
        </w:numPr>
        <w:spacing w:after="120" w:line="240" w:lineRule="auto"/>
        <w:ind w:left="360"/>
        <w:jc w:val="both"/>
        <w:rPr>
          <w:rFonts w:ascii="Arial" w:hAnsi="Arial" w:cs="Arial"/>
          <w:sz w:val="28"/>
          <w:szCs w:val="28"/>
          <w:lang w:val="mn-MN"/>
        </w:rPr>
      </w:pPr>
      <w:r w:rsidRPr="00415E4D">
        <w:rPr>
          <w:rFonts w:ascii="Arial" w:hAnsi="Arial" w:cs="Arial"/>
          <w:sz w:val="28"/>
          <w:szCs w:val="28"/>
          <w:lang w:val="mn-MN"/>
        </w:rPr>
        <w:t xml:space="preserve">Түүнчлэн Зыряновск-Алтай-Баян-Өлгий чиглэлийн төмөр замын төсөл хэрэгжүүлэх саналыг хамтран судлахад бэлэн байна. </w:t>
      </w:r>
    </w:p>
    <w:p w14:paraId="245C413D" w14:textId="77777777" w:rsidR="00E13963" w:rsidRPr="00415E4D" w:rsidRDefault="00E13963" w:rsidP="00E13963">
      <w:pPr>
        <w:pStyle w:val="ListParagraph"/>
        <w:rPr>
          <w:rFonts w:ascii="Arial" w:hAnsi="Arial" w:cs="Arial"/>
          <w:sz w:val="28"/>
          <w:szCs w:val="28"/>
          <w:lang w:val="mn-MN"/>
        </w:rPr>
      </w:pPr>
    </w:p>
    <w:p w14:paraId="45DCB4EA" w14:textId="023F759D" w:rsidR="00E13963" w:rsidRPr="00415E4D" w:rsidRDefault="00E13963" w:rsidP="00E13963">
      <w:pPr>
        <w:ind w:firstLine="720"/>
        <w:jc w:val="both"/>
        <w:rPr>
          <w:rFonts w:ascii="Arial" w:hAnsi="Arial" w:cs="Arial"/>
          <w:sz w:val="28"/>
          <w:szCs w:val="28"/>
          <w:lang w:val="mn-MN"/>
        </w:rPr>
      </w:pPr>
      <w:r w:rsidRPr="00415E4D">
        <w:rPr>
          <w:rFonts w:ascii="Arial" w:hAnsi="Arial" w:cs="Arial"/>
          <w:sz w:val="28"/>
          <w:szCs w:val="28"/>
          <w:lang w:val="mn-MN"/>
        </w:rPr>
        <w:t>Монголын талаас мөн адил Арцсуурь-Нарийнсухайт-Шивээхүрэн чиглэл буюу баруун босоо төмөр замын коридорыг хөгжүүлэх зорилгоор тус чиглэлийн төмөр замын ТЭЗҮ-ийг боловсруулж байна. ТЭЗҮ-д туссанаар тус төмөр замын урт нь 1254 км, ОХУ, БНХАУ-ыг холбосон Монгол Улсын төмөр замын хоёр дахь коридор болох юм. Иймд БНКазахстан Улсын хөгжүүлж буй төмөр замын төслүүдийг Монгол Улсын баруун босоо чиглэлийн төмөр замтай уялдуулах чиглэлд хамтран ажиллах саналтай байна</w:t>
      </w:r>
    </w:p>
    <w:sectPr w:rsidR="00E13963" w:rsidRPr="00415E4D" w:rsidSect="00394A2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1B8"/>
    <w:multiLevelType w:val="hybridMultilevel"/>
    <w:tmpl w:val="17B02988"/>
    <w:lvl w:ilvl="0" w:tplc="FFFFFFFF">
      <w:start w:val="1"/>
      <w:numFmt w:val="decimal"/>
      <w:lvlText w:val="%1."/>
      <w:lvlJc w:val="left"/>
      <w:pPr>
        <w:ind w:left="720" w:hanging="360"/>
      </w:pPr>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5E6271"/>
    <w:multiLevelType w:val="hybridMultilevel"/>
    <w:tmpl w:val="B146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775B7D"/>
    <w:multiLevelType w:val="hybridMultilevel"/>
    <w:tmpl w:val="17B02988"/>
    <w:lvl w:ilvl="0" w:tplc="5608F43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43D1C"/>
    <w:multiLevelType w:val="hybridMultilevel"/>
    <w:tmpl w:val="2540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90675"/>
    <w:multiLevelType w:val="hybridMultilevel"/>
    <w:tmpl w:val="17B02988"/>
    <w:lvl w:ilvl="0" w:tplc="FFFFFFFF">
      <w:start w:val="1"/>
      <w:numFmt w:val="decimal"/>
      <w:lvlText w:val="%1."/>
      <w:lvlJc w:val="left"/>
      <w:pPr>
        <w:ind w:left="720" w:hanging="360"/>
      </w:pPr>
      <w:rPr>
        <w:rFonts w:ascii="Arial" w:eastAsia="Calibri"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7201BB"/>
    <w:multiLevelType w:val="hybridMultilevel"/>
    <w:tmpl w:val="9FAC3AD0"/>
    <w:lvl w:ilvl="0" w:tplc="48FAEB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C861095"/>
    <w:multiLevelType w:val="hybridMultilevel"/>
    <w:tmpl w:val="F634E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785589">
    <w:abstractNumId w:val="2"/>
  </w:num>
  <w:num w:numId="2" w16cid:durableId="687296246">
    <w:abstractNumId w:val="3"/>
  </w:num>
  <w:num w:numId="3" w16cid:durableId="693530634">
    <w:abstractNumId w:val="6"/>
  </w:num>
  <w:num w:numId="4" w16cid:durableId="1530795025">
    <w:abstractNumId w:val="4"/>
  </w:num>
  <w:num w:numId="5" w16cid:durableId="1375497200">
    <w:abstractNumId w:val="5"/>
  </w:num>
  <w:num w:numId="6" w16cid:durableId="631641305">
    <w:abstractNumId w:val="1"/>
  </w:num>
  <w:num w:numId="7" w16cid:durableId="201480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8B"/>
    <w:rsid w:val="00010E75"/>
    <w:rsid w:val="00013D01"/>
    <w:rsid w:val="00084FC2"/>
    <w:rsid w:val="000B06B1"/>
    <w:rsid w:val="000E24BB"/>
    <w:rsid w:val="000E61C0"/>
    <w:rsid w:val="00101134"/>
    <w:rsid w:val="00122AC0"/>
    <w:rsid w:val="001300D7"/>
    <w:rsid w:val="00143DEB"/>
    <w:rsid w:val="0014586E"/>
    <w:rsid w:val="00155CA5"/>
    <w:rsid w:val="00160E88"/>
    <w:rsid w:val="00177985"/>
    <w:rsid w:val="001D71F7"/>
    <w:rsid w:val="00203256"/>
    <w:rsid w:val="002173D2"/>
    <w:rsid w:val="002240DD"/>
    <w:rsid w:val="002464C8"/>
    <w:rsid w:val="00247834"/>
    <w:rsid w:val="002513A8"/>
    <w:rsid w:val="00277790"/>
    <w:rsid w:val="002B309E"/>
    <w:rsid w:val="002C6061"/>
    <w:rsid w:val="002E0518"/>
    <w:rsid w:val="002E14DC"/>
    <w:rsid w:val="0032031C"/>
    <w:rsid w:val="0035382A"/>
    <w:rsid w:val="0036757B"/>
    <w:rsid w:val="00394A2F"/>
    <w:rsid w:val="003B05F2"/>
    <w:rsid w:val="003B103B"/>
    <w:rsid w:val="003D3C5C"/>
    <w:rsid w:val="003D6C0C"/>
    <w:rsid w:val="003F4ED1"/>
    <w:rsid w:val="00411501"/>
    <w:rsid w:val="00414179"/>
    <w:rsid w:val="00415E4D"/>
    <w:rsid w:val="004436BB"/>
    <w:rsid w:val="0048378C"/>
    <w:rsid w:val="0049268F"/>
    <w:rsid w:val="004A5744"/>
    <w:rsid w:val="004B14E7"/>
    <w:rsid w:val="004E05B6"/>
    <w:rsid w:val="004F63FA"/>
    <w:rsid w:val="004F6737"/>
    <w:rsid w:val="00506AC0"/>
    <w:rsid w:val="00531961"/>
    <w:rsid w:val="00584A15"/>
    <w:rsid w:val="005A2960"/>
    <w:rsid w:val="005B404A"/>
    <w:rsid w:val="005D610C"/>
    <w:rsid w:val="005F41D8"/>
    <w:rsid w:val="006067F0"/>
    <w:rsid w:val="00622998"/>
    <w:rsid w:val="00624061"/>
    <w:rsid w:val="006626DC"/>
    <w:rsid w:val="006E2163"/>
    <w:rsid w:val="006F7353"/>
    <w:rsid w:val="007049CA"/>
    <w:rsid w:val="00713202"/>
    <w:rsid w:val="00725373"/>
    <w:rsid w:val="007770CE"/>
    <w:rsid w:val="007A27FF"/>
    <w:rsid w:val="007B309D"/>
    <w:rsid w:val="007F6B84"/>
    <w:rsid w:val="00803CFA"/>
    <w:rsid w:val="00832548"/>
    <w:rsid w:val="00867145"/>
    <w:rsid w:val="00884491"/>
    <w:rsid w:val="008C5D1A"/>
    <w:rsid w:val="008C7F34"/>
    <w:rsid w:val="008E0142"/>
    <w:rsid w:val="008E196B"/>
    <w:rsid w:val="008E4C94"/>
    <w:rsid w:val="008F6BFB"/>
    <w:rsid w:val="008F78A8"/>
    <w:rsid w:val="008F7F6D"/>
    <w:rsid w:val="00905433"/>
    <w:rsid w:val="00912040"/>
    <w:rsid w:val="009307EB"/>
    <w:rsid w:val="00964E8B"/>
    <w:rsid w:val="00980BE7"/>
    <w:rsid w:val="009A28E7"/>
    <w:rsid w:val="009B2D00"/>
    <w:rsid w:val="009C6C4C"/>
    <w:rsid w:val="009D1591"/>
    <w:rsid w:val="009E70B5"/>
    <w:rsid w:val="00A701E5"/>
    <w:rsid w:val="00A91244"/>
    <w:rsid w:val="00AA240B"/>
    <w:rsid w:val="00AB7915"/>
    <w:rsid w:val="00AD188B"/>
    <w:rsid w:val="00AD302D"/>
    <w:rsid w:val="00AD5C7F"/>
    <w:rsid w:val="00AD6158"/>
    <w:rsid w:val="00AE40BE"/>
    <w:rsid w:val="00B41188"/>
    <w:rsid w:val="00B44A2F"/>
    <w:rsid w:val="00B85775"/>
    <w:rsid w:val="00BC0A41"/>
    <w:rsid w:val="00BF0FA9"/>
    <w:rsid w:val="00BF1FB5"/>
    <w:rsid w:val="00BF7A9A"/>
    <w:rsid w:val="00C025CC"/>
    <w:rsid w:val="00C21C55"/>
    <w:rsid w:val="00C4143B"/>
    <w:rsid w:val="00C71DF4"/>
    <w:rsid w:val="00C90984"/>
    <w:rsid w:val="00CA7484"/>
    <w:rsid w:val="00CE4CF3"/>
    <w:rsid w:val="00D05A31"/>
    <w:rsid w:val="00D52798"/>
    <w:rsid w:val="00D56CFE"/>
    <w:rsid w:val="00D84306"/>
    <w:rsid w:val="00D857B4"/>
    <w:rsid w:val="00DA39F6"/>
    <w:rsid w:val="00DA3C96"/>
    <w:rsid w:val="00DB06DE"/>
    <w:rsid w:val="00DC731E"/>
    <w:rsid w:val="00DD27C8"/>
    <w:rsid w:val="00DE3CEB"/>
    <w:rsid w:val="00E10E87"/>
    <w:rsid w:val="00E13963"/>
    <w:rsid w:val="00ED7CB5"/>
    <w:rsid w:val="00EF0745"/>
    <w:rsid w:val="00EF3267"/>
    <w:rsid w:val="00F61A9C"/>
    <w:rsid w:val="00F97140"/>
    <w:rsid w:val="00FA3A53"/>
    <w:rsid w:val="00FB16F4"/>
    <w:rsid w:val="00FC7DB8"/>
    <w:rsid w:val="00FD33B6"/>
    <w:rsid w:val="00FE1AD7"/>
    <w:rsid w:val="00FF4453"/>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AAD8"/>
  <w15:chartTrackingRefBased/>
  <w15:docId w15:val="{91C32181-CF5A-4E68-9AB2-F6836B14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0" w:lineRule="atLeas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E88"/>
    <w:pPr>
      <w:spacing w:after="160" w:line="259" w:lineRule="auto"/>
      <w:ind w:firstLine="0"/>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IBL List Paragraph,Paragraph,Bullets,List Bullet-OpsManual,References,Title Style 1,List Paragraph nowy,List Paragraph (numbered (a)),Liste 1,ANNEX,List Paragraph2,Use Case List Paragraph,Numbered List Paragraph,Ha,罗列"/>
    <w:basedOn w:val="Normal"/>
    <w:link w:val="ListParagraphChar"/>
    <w:uiPriority w:val="34"/>
    <w:qFormat/>
    <w:rsid w:val="002513A8"/>
    <w:pPr>
      <w:ind w:left="720"/>
      <w:contextualSpacing/>
    </w:pPr>
    <w:rPr>
      <w:rFonts w:ascii="Calibri" w:eastAsia="Calibri" w:hAnsi="Calibri" w:cs="Times New Roman"/>
      <w14:ligatures w14:val="none"/>
    </w:rPr>
  </w:style>
  <w:style w:type="character" w:customStyle="1" w:styleId="ListParagraphChar">
    <w:name w:val="List Paragraph Char"/>
    <w:aliases w:val="List Paragraph1 Char,IBL List Paragraph Char,Paragraph Char,Bullets Char,List Bullet-OpsManual Char,References Char,Title Style 1 Char,List Paragraph nowy Char,List Paragraph (numbered (a)) Char,Liste 1 Char,ANNEX Char,Ha Char"/>
    <w:link w:val="ListParagraph"/>
    <w:uiPriority w:val="34"/>
    <w:qFormat/>
    <w:rsid w:val="0035382A"/>
    <w:rPr>
      <w:rFonts w:ascii="Calibri" w:eastAsia="Calibri" w:hAnsi="Calibri" w:cs="Times New Roman"/>
      <w14:ligatures w14:val="none"/>
    </w:rPr>
  </w:style>
  <w:style w:type="paragraph" w:styleId="NormalWeb">
    <w:name w:val="Normal (Web)"/>
    <w:basedOn w:val="Normal"/>
    <w:uiPriority w:val="99"/>
    <w:semiHidden/>
    <w:unhideWhenUsed/>
    <w:rsid w:val="00AD5C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615999">
      <w:bodyDiv w:val="1"/>
      <w:marLeft w:val="0"/>
      <w:marRight w:val="0"/>
      <w:marTop w:val="0"/>
      <w:marBottom w:val="0"/>
      <w:divBdr>
        <w:top w:val="none" w:sz="0" w:space="0" w:color="auto"/>
        <w:left w:val="none" w:sz="0" w:space="0" w:color="auto"/>
        <w:bottom w:val="none" w:sz="0" w:space="0" w:color="auto"/>
        <w:right w:val="none" w:sz="0" w:space="0" w:color="auto"/>
      </w:divBdr>
    </w:div>
    <w:div w:id="212180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Khaliun</dc:creator>
  <cp:keywords/>
  <dc:description/>
  <cp:lastModifiedBy>Enkhgerel</cp:lastModifiedBy>
  <cp:revision>2</cp:revision>
  <cp:lastPrinted>2025-06-26T06:02:00Z</cp:lastPrinted>
  <dcterms:created xsi:type="dcterms:W3CDTF">2025-06-26T10:31:00Z</dcterms:created>
  <dcterms:modified xsi:type="dcterms:W3CDTF">2025-06-26T10:31:00Z</dcterms:modified>
</cp:coreProperties>
</file>